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bookmarkStart w:id="2" w:name="_GoBack"/>
      <w:bookmarkEnd w:id="2"/>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北京扬帆公益基金会</w:t>
      </w:r>
    </w:p>
    <w:p>
      <w:pPr>
        <w:jc w:val="center"/>
        <w:rPr>
          <w:rFonts w:ascii="宋体" w:hAnsi="宋体"/>
          <w:b/>
          <w:sz w:val="36"/>
          <w:szCs w:val="36"/>
        </w:rPr>
      </w:pPr>
      <w:r>
        <w:rPr>
          <w:rFonts w:hint="eastAsia" w:ascii="宋体" w:hAnsi="宋体"/>
          <w:b/>
          <w:sz w:val="36"/>
          <w:szCs w:val="36"/>
        </w:rPr>
        <w:t>专项信息审核报告</w:t>
      </w:r>
    </w:p>
    <w:p>
      <w:pPr>
        <w:jc w:val="center"/>
        <w:rPr>
          <w:rFonts w:ascii="宋体" w:hAnsi="宋体"/>
          <w:b/>
          <w:sz w:val="30"/>
          <w:szCs w:val="30"/>
        </w:rPr>
      </w:pPr>
      <w:bookmarkStart w:id="0" w:name="_Hlk503513887"/>
      <w:r>
        <w:rPr>
          <w:rFonts w:hint="eastAsia" w:ascii="宋体" w:hAnsi="宋体"/>
          <w:b/>
          <w:sz w:val="30"/>
          <w:szCs w:val="30"/>
        </w:rPr>
        <w:t>2020年度</w:t>
      </w:r>
    </w:p>
    <w:bookmarkEnd w:id="0"/>
    <w:p/>
    <w:p/>
    <w:p/>
    <w:p/>
    <w:p/>
    <w:p/>
    <w:p/>
    <w:p/>
    <w:p>
      <w:pPr>
        <w:jc w:val="center"/>
        <w:rPr>
          <w:rFonts w:ascii="宋体" w:hAnsi="宋体"/>
          <w:b/>
          <w:sz w:val="30"/>
          <w:szCs w:val="30"/>
        </w:rPr>
      </w:pPr>
      <w:r>
        <w:rPr>
          <w:rFonts w:hint="eastAsia" w:ascii="宋体" w:hAnsi="宋体"/>
          <w:b/>
          <w:sz w:val="30"/>
          <w:szCs w:val="30"/>
        </w:rPr>
        <w:t>北京普洋会计师事务所</w:t>
      </w:r>
    </w:p>
    <w:p>
      <w:pPr>
        <w:pStyle w:val="10"/>
        <w:spacing w:line="360" w:lineRule="auto"/>
        <w:jc w:val="center"/>
        <w:rPr>
          <w:rFonts w:cs="Times New Roman"/>
          <w:b/>
          <w:color w:val="auto"/>
          <w:sz w:val="44"/>
          <w:szCs w:val="44"/>
        </w:rPr>
      </w:pPr>
    </w:p>
    <w:p>
      <w:pPr>
        <w:pStyle w:val="10"/>
        <w:spacing w:line="360" w:lineRule="auto"/>
        <w:jc w:val="center"/>
        <w:rPr>
          <w:rFonts w:cs="Times New Roman"/>
          <w:b/>
          <w:color w:val="auto"/>
          <w:sz w:val="44"/>
          <w:szCs w:val="44"/>
        </w:rPr>
      </w:pPr>
    </w:p>
    <w:p>
      <w:pPr>
        <w:pStyle w:val="10"/>
        <w:spacing w:line="360" w:lineRule="auto"/>
        <w:jc w:val="center"/>
        <w:rPr>
          <w:rFonts w:cs="Times New Roman"/>
          <w:b/>
          <w:color w:val="auto"/>
          <w:sz w:val="44"/>
          <w:szCs w:val="44"/>
        </w:rPr>
      </w:pPr>
    </w:p>
    <w:p>
      <w:pPr>
        <w:pStyle w:val="10"/>
        <w:spacing w:line="360" w:lineRule="auto"/>
        <w:jc w:val="center"/>
        <w:rPr>
          <w:rFonts w:cs="Times New Roman"/>
          <w:b/>
          <w:color w:val="auto"/>
          <w:sz w:val="44"/>
          <w:szCs w:val="44"/>
        </w:rPr>
      </w:pPr>
      <w:r>
        <w:rPr>
          <w:rFonts w:hint="eastAsia" w:cs="Times New Roman"/>
          <w:b/>
          <w:color w:val="auto"/>
          <w:sz w:val="44"/>
          <w:szCs w:val="44"/>
        </w:rPr>
        <w:t>专项信息审核报告</w:t>
      </w:r>
    </w:p>
    <w:p>
      <w:pPr>
        <w:pStyle w:val="10"/>
        <w:spacing w:line="360" w:lineRule="auto"/>
        <w:jc w:val="center"/>
        <w:rPr>
          <w:rFonts w:cs="Times New Roman"/>
          <w:b/>
          <w:color w:val="auto"/>
          <w:sz w:val="44"/>
          <w:szCs w:val="44"/>
        </w:rPr>
      </w:pPr>
    </w:p>
    <w:p>
      <w:pPr>
        <w:pStyle w:val="10"/>
        <w:spacing w:line="360" w:lineRule="auto"/>
        <w:jc w:val="right"/>
        <w:rPr>
          <w:rFonts w:hAnsi="宋体"/>
        </w:rPr>
      </w:pPr>
      <w:r>
        <w:rPr>
          <w:rFonts w:hint="eastAsia" w:hAnsi="宋体"/>
        </w:rPr>
        <w:t>普洋专字［</w:t>
      </w:r>
      <w:r>
        <w:rPr>
          <w:rFonts w:hAnsi="宋体"/>
        </w:rPr>
        <w:t>20</w:t>
      </w:r>
      <w:r>
        <w:rPr>
          <w:rFonts w:hint="eastAsia" w:hAnsi="宋体"/>
        </w:rPr>
        <w:t>21］</w:t>
      </w:r>
      <w:r>
        <w:rPr>
          <w:rFonts w:hAnsi="宋体"/>
        </w:rPr>
        <w:t>038</w:t>
      </w:r>
      <w:r>
        <w:rPr>
          <w:rFonts w:hint="eastAsia" w:hAnsi="宋体"/>
        </w:rPr>
        <w:t>号</w:t>
      </w:r>
    </w:p>
    <w:p>
      <w:pPr>
        <w:pStyle w:val="10"/>
        <w:spacing w:line="360" w:lineRule="auto"/>
        <w:rPr>
          <w:rFonts w:cs="Times New Roman"/>
          <w:color w:val="auto"/>
        </w:rPr>
      </w:pPr>
      <w:r>
        <w:rPr>
          <w:rFonts w:hint="eastAsia"/>
          <w:b/>
          <w:sz w:val="28"/>
          <w:szCs w:val="28"/>
        </w:rPr>
        <w:t>北京扬帆公益基金会</w:t>
      </w:r>
      <w:r>
        <w:rPr>
          <w:rFonts w:hint="eastAsia" w:cs="Times New Roman"/>
          <w:color w:val="auto"/>
        </w:rPr>
        <w:t>：</w:t>
      </w:r>
    </w:p>
    <w:p>
      <w:pPr>
        <w:pStyle w:val="10"/>
        <w:spacing w:line="360" w:lineRule="auto"/>
        <w:ind w:firstLine="480" w:firstLineChars="200"/>
        <w:rPr>
          <w:rFonts w:cs="Times New Roman"/>
          <w:color w:val="auto"/>
        </w:rPr>
      </w:pPr>
      <w:r>
        <w:rPr>
          <w:rFonts w:hint="eastAsia" w:cs="Times New Roman"/>
          <w:color w:val="auto"/>
        </w:rPr>
        <w:t>我们接受委托，按照中国注册会计师审计准则和《基金会财务报表审计指引》审计了</w:t>
      </w:r>
      <w:r>
        <w:rPr>
          <w:rFonts w:hint="eastAsia" w:hAnsi="宋体"/>
        </w:rPr>
        <w:t>北京扬帆公益基金会</w:t>
      </w:r>
      <w:r>
        <w:rPr>
          <w:rFonts w:hint="eastAsia" w:cs="Times New Roman"/>
          <w:color w:val="auto"/>
        </w:rPr>
        <w:t>的</w:t>
      </w:r>
      <w:r>
        <w:rPr>
          <w:rFonts w:cs="Times New Roman"/>
          <w:color w:val="auto"/>
        </w:rPr>
        <w:t>20</w:t>
      </w:r>
      <w:r>
        <w:rPr>
          <w:rFonts w:hint="eastAsia" w:cs="Times New Roman"/>
          <w:color w:val="auto"/>
        </w:rPr>
        <w:t>20年度财务报表，包括</w:t>
      </w:r>
      <w:r>
        <w:rPr>
          <w:rFonts w:cs="Times New Roman"/>
          <w:color w:val="auto"/>
        </w:rPr>
        <w:t>20</w:t>
      </w:r>
      <w:r>
        <w:rPr>
          <w:rFonts w:hint="eastAsia" w:cs="Times New Roman"/>
          <w:color w:val="auto"/>
        </w:rPr>
        <w:t>20年</w:t>
      </w:r>
      <w:r>
        <w:rPr>
          <w:rFonts w:cs="Times New Roman"/>
          <w:color w:val="auto"/>
        </w:rPr>
        <w:t>12</w:t>
      </w:r>
      <w:r>
        <w:rPr>
          <w:rFonts w:hint="eastAsia" w:cs="Times New Roman"/>
          <w:color w:val="auto"/>
        </w:rPr>
        <w:t>月</w:t>
      </w:r>
      <w:r>
        <w:rPr>
          <w:rFonts w:cs="Times New Roman"/>
          <w:color w:val="auto"/>
        </w:rPr>
        <w:t>31</w:t>
      </w:r>
      <w:r>
        <w:rPr>
          <w:rFonts w:hint="eastAsia" w:cs="Times New Roman"/>
          <w:color w:val="auto"/>
        </w:rPr>
        <w:t>日资产负债表，</w:t>
      </w:r>
      <w:r>
        <w:rPr>
          <w:rFonts w:cs="Times New Roman"/>
          <w:color w:val="auto"/>
        </w:rPr>
        <w:t>20</w:t>
      </w:r>
      <w:r>
        <w:rPr>
          <w:rFonts w:hint="eastAsia" w:cs="Times New Roman"/>
          <w:color w:val="auto"/>
        </w:rPr>
        <w:t>20年度的业务活动表和现金流量表以及财务报表附注，并于</w:t>
      </w:r>
      <w:r>
        <w:rPr>
          <w:rFonts w:cs="Times New Roman"/>
          <w:color w:val="auto"/>
        </w:rPr>
        <w:t>20</w:t>
      </w:r>
      <w:r>
        <w:rPr>
          <w:rFonts w:hint="eastAsia" w:cs="Times New Roman"/>
          <w:color w:val="auto"/>
        </w:rPr>
        <w:t>21年</w:t>
      </w:r>
      <w:r>
        <w:rPr>
          <w:rFonts w:cs="Times New Roman"/>
          <w:color w:val="auto"/>
        </w:rPr>
        <w:t>0</w:t>
      </w:r>
      <w:r>
        <w:rPr>
          <w:rFonts w:hint="eastAsia" w:cs="Times New Roman"/>
          <w:color w:val="auto"/>
        </w:rPr>
        <w:t>3月22日出具了无保留意见的审计报告，报告文号为：</w:t>
      </w:r>
      <w:r>
        <w:rPr>
          <w:rFonts w:hint="eastAsia" w:hAnsi="宋体"/>
        </w:rPr>
        <w:t>普洋检字［2021］</w:t>
      </w:r>
      <w:r>
        <w:rPr>
          <w:rFonts w:hAnsi="宋体"/>
        </w:rPr>
        <w:t>102</w:t>
      </w:r>
      <w:r>
        <w:rPr>
          <w:rFonts w:hint="eastAsia" w:hAnsi="宋体"/>
        </w:rPr>
        <w:t xml:space="preserve"> 号</w:t>
      </w:r>
      <w:r>
        <w:rPr>
          <w:rFonts w:hint="eastAsia" w:cs="Times New Roman"/>
          <w:color w:val="auto"/>
        </w:rPr>
        <w:t>。</w:t>
      </w:r>
    </w:p>
    <w:p>
      <w:pPr>
        <w:pStyle w:val="10"/>
        <w:spacing w:line="360" w:lineRule="auto"/>
        <w:ind w:firstLine="480" w:firstLineChars="200"/>
        <w:rPr>
          <w:rFonts w:cs="Times New Roman"/>
          <w:color w:val="auto"/>
        </w:rPr>
      </w:pPr>
      <w:r>
        <w:rPr>
          <w:rFonts w:hint="eastAsia" w:cs="Times New Roman"/>
          <w:color w:val="auto"/>
        </w:rPr>
        <w:t>按照《基金会管理条例》及相关规定，</w:t>
      </w:r>
      <w:r>
        <w:rPr>
          <w:rFonts w:hint="eastAsia" w:hAnsi="宋体"/>
        </w:rPr>
        <w:t>北京扬帆公益基金会</w:t>
      </w:r>
      <w:r>
        <w:rPr>
          <w:rFonts w:hint="eastAsia" w:cs="Times New Roman"/>
          <w:color w:val="auto"/>
        </w:rPr>
        <w:t>管理层编制了其</w:t>
      </w:r>
      <w:r>
        <w:rPr>
          <w:rFonts w:cs="Times New Roman"/>
          <w:color w:val="auto"/>
        </w:rPr>
        <w:t>20</w:t>
      </w:r>
      <w:r>
        <w:rPr>
          <w:rFonts w:hint="eastAsia" w:cs="Times New Roman"/>
          <w:color w:val="auto"/>
        </w:rPr>
        <w:t>20年度工作报告。</w:t>
      </w:r>
      <w:r>
        <w:rPr>
          <w:rFonts w:hint="eastAsia" w:hAnsi="宋体"/>
        </w:rPr>
        <w:t>北京扬帆公益基金会</w:t>
      </w:r>
      <w:r>
        <w:rPr>
          <w:rFonts w:hint="eastAsia" w:cs="Times New Roman"/>
          <w:color w:val="auto"/>
        </w:rPr>
        <w:t>在</w:t>
      </w:r>
      <w:r>
        <w:rPr>
          <w:rFonts w:cs="Times New Roman"/>
          <w:color w:val="auto"/>
        </w:rPr>
        <w:t>20</w:t>
      </w:r>
      <w:r>
        <w:rPr>
          <w:rFonts w:hint="eastAsia" w:cs="Times New Roman"/>
          <w:color w:val="auto"/>
        </w:rPr>
        <w:t>20年度工作报告中载明了如下信息（以下简称专项信息）：</w:t>
      </w:r>
    </w:p>
    <w:p>
      <w:pPr>
        <w:spacing w:before="156" w:beforeLines="50" w:after="156" w:afterLines="50" w:line="360" w:lineRule="auto"/>
        <w:ind w:firstLine="360" w:firstLineChars="150"/>
        <w:jc w:val="left"/>
        <w:rPr>
          <w:rFonts w:ascii="宋体"/>
          <w:kern w:val="0"/>
          <w:sz w:val="24"/>
          <w:szCs w:val="24"/>
        </w:rPr>
      </w:pPr>
      <w:r>
        <w:rPr>
          <w:rFonts w:hint="eastAsia" w:ascii="宋体"/>
          <w:kern w:val="0"/>
          <w:sz w:val="24"/>
          <w:szCs w:val="24"/>
        </w:rPr>
        <w:t>1.在“三（三）慈善活动支出和管理费用情况”中，载明了当年慈善活动支出占上年末净资产的比例2.15%、本年度管理费用占总支出的比例为63.94%；</w:t>
      </w:r>
    </w:p>
    <w:tbl>
      <w:tblPr>
        <w:tblStyle w:val="5"/>
        <w:tblW w:w="5000" w:type="pct"/>
        <w:tblInd w:w="0" w:type="dxa"/>
        <w:tblLayout w:type="autofit"/>
        <w:tblCellMar>
          <w:top w:w="0" w:type="dxa"/>
          <w:left w:w="108" w:type="dxa"/>
          <w:bottom w:w="0" w:type="dxa"/>
          <w:right w:w="108" w:type="dxa"/>
        </w:tblCellMar>
      </w:tblPr>
      <w:tblGrid>
        <w:gridCol w:w="4046"/>
        <w:gridCol w:w="4476"/>
      </w:tblGrid>
      <w:tr>
        <w:tblPrEx>
          <w:tblCellMar>
            <w:top w:w="0" w:type="dxa"/>
            <w:left w:w="108" w:type="dxa"/>
            <w:bottom w:w="0" w:type="dxa"/>
            <w:right w:w="108" w:type="dxa"/>
          </w:tblCellMar>
        </w:tblPrEx>
        <w:trPr>
          <w:trHeight w:val="285" w:hRule="atLeast"/>
        </w:trPr>
        <w:tc>
          <w:tcPr>
            <w:tcW w:w="2374" w:type="pct"/>
            <w:tcBorders>
              <w:top w:val="single" w:color="000000" w:sz="12" w:space="0"/>
              <w:left w:val="nil"/>
              <w:bottom w:val="dotted" w:color="000000" w:sz="4" w:space="0"/>
              <w:right w:val="dotted" w:color="000000"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626" w:type="pct"/>
            <w:tcBorders>
              <w:top w:val="single" w:color="000000" w:sz="12" w:space="0"/>
              <w:left w:val="nil"/>
              <w:bottom w:val="dotted" w:color="000000" w:sz="4" w:space="0"/>
              <w:right w:val="nil"/>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数额</w:t>
            </w:r>
          </w:p>
        </w:tc>
      </w:tr>
      <w:tr>
        <w:tblPrEx>
          <w:tblCellMar>
            <w:top w:w="0" w:type="dxa"/>
            <w:left w:w="108" w:type="dxa"/>
            <w:bottom w:w="0" w:type="dxa"/>
            <w:right w:w="108" w:type="dxa"/>
          </w:tblCellMar>
        </w:tblPrEx>
        <w:trPr>
          <w:trHeight w:val="270" w:hRule="atLeast"/>
        </w:trPr>
        <w:tc>
          <w:tcPr>
            <w:tcW w:w="2374" w:type="pct"/>
            <w:tcBorders>
              <w:top w:val="nil"/>
              <w:left w:val="nil"/>
              <w:bottom w:val="dotted" w:color="000000" w:sz="4" w:space="0"/>
              <w:right w:val="dotted" w:color="000000" w:sz="4" w:space="0"/>
            </w:tcBorders>
            <w:shd w:val="clear" w:color="auto" w:fill="auto"/>
          </w:tcPr>
          <w:p>
            <w:pPr>
              <w:widowControl/>
              <w:spacing w:after="0" w:line="240" w:lineRule="auto"/>
              <w:ind w:firstLine="0"/>
              <w:rPr>
                <w:rFonts w:ascii="宋体" w:hAnsi="宋体" w:cs="宋体"/>
                <w:color w:val="000000"/>
                <w:kern w:val="0"/>
                <w:sz w:val="20"/>
                <w:szCs w:val="20"/>
              </w:rPr>
            </w:pPr>
            <w:r>
              <w:rPr>
                <w:rFonts w:hint="eastAsia" w:ascii="宋体" w:hAnsi="宋体" w:cs="宋体"/>
                <w:color w:val="000000"/>
                <w:kern w:val="0"/>
                <w:sz w:val="20"/>
                <w:szCs w:val="20"/>
              </w:rPr>
              <w:t>上年末净资产</w:t>
            </w:r>
          </w:p>
        </w:tc>
        <w:tc>
          <w:tcPr>
            <w:tcW w:w="2626" w:type="pct"/>
            <w:tcBorders>
              <w:top w:val="nil"/>
              <w:left w:val="nil"/>
              <w:bottom w:val="dotted" w:color="000000" w:sz="4"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r>
              <w:rPr>
                <w:rFonts w:ascii="Arial Narrow" w:hAnsi="Arial Narrow"/>
                <w:color w:val="000000"/>
                <w:sz w:val="20"/>
                <w:szCs w:val="20"/>
              </w:rPr>
              <w:t>1,876,728.33</w:t>
            </w:r>
          </w:p>
        </w:tc>
      </w:tr>
      <w:tr>
        <w:tblPrEx>
          <w:tblCellMar>
            <w:top w:w="0" w:type="dxa"/>
            <w:left w:w="108" w:type="dxa"/>
            <w:bottom w:w="0" w:type="dxa"/>
            <w:right w:w="108" w:type="dxa"/>
          </w:tblCellMar>
        </w:tblPrEx>
        <w:trPr>
          <w:trHeight w:val="270" w:hRule="atLeast"/>
        </w:trPr>
        <w:tc>
          <w:tcPr>
            <w:tcW w:w="2374"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rPr>
                <w:rFonts w:ascii="宋体" w:hAnsi="宋体" w:cs="宋体"/>
                <w:color w:val="000000"/>
                <w:kern w:val="0"/>
                <w:sz w:val="20"/>
                <w:szCs w:val="20"/>
              </w:rPr>
            </w:pPr>
            <w:r>
              <w:rPr>
                <w:rFonts w:hint="eastAsia" w:ascii="宋体" w:hAnsi="宋体" w:cs="宋体"/>
                <w:color w:val="000000"/>
                <w:kern w:val="0"/>
                <w:sz w:val="20"/>
                <w:szCs w:val="20"/>
              </w:rPr>
              <w:t>本年度总支出</w:t>
            </w:r>
          </w:p>
        </w:tc>
        <w:tc>
          <w:tcPr>
            <w:tcW w:w="2626" w:type="pct"/>
            <w:tcBorders>
              <w:top w:val="nil"/>
              <w:left w:val="nil"/>
              <w:bottom w:val="dotted" w:color="000000" w:sz="4"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r>
              <w:rPr>
                <w:rFonts w:ascii="Arial Narrow" w:hAnsi="Arial Narrow"/>
                <w:color w:val="000000"/>
                <w:sz w:val="20"/>
                <w:szCs w:val="20"/>
              </w:rPr>
              <w:t>111,715.49</w:t>
            </w:r>
          </w:p>
        </w:tc>
      </w:tr>
      <w:tr>
        <w:tblPrEx>
          <w:tblCellMar>
            <w:top w:w="0" w:type="dxa"/>
            <w:left w:w="108" w:type="dxa"/>
            <w:bottom w:w="0" w:type="dxa"/>
            <w:right w:w="108" w:type="dxa"/>
          </w:tblCellMar>
        </w:tblPrEx>
        <w:trPr>
          <w:trHeight w:val="270" w:hRule="atLeast"/>
        </w:trPr>
        <w:tc>
          <w:tcPr>
            <w:tcW w:w="2374"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rPr>
                <w:rFonts w:ascii="宋体" w:hAnsi="宋体" w:cs="宋体"/>
                <w:color w:val="000000"/>
                <w:kern w:val="0"/>
                <w:sz w:val="20"/>
                <w:szCs w:val="20"/>
              </w:rPr>
            </w:pPr>
            <w:r>
              <w:rPr>
                <w:rFonts w:hint="eastAsia" w:ascii="宋体" w:hAnsi="宋体" w:cs="宋体"/>
                <w:color w:val="000000"/>
                <w:kern w:val="0"/>
                <w:sz w:val="20"/>
                <w:szCs w:val="20"/>
              </w:rPr>
              <w:t>本年度用于慈善活动的支出</w:t>
            </w:r>
          </w:p>
        </w:tc>
        <w:tc>
          <w:tcPr>
            <w:tcW w:w="2626" w:type="pct"/>
            <w:tcBorders>
              <w:top w:val="nil"/>
              <w:left w:val="nil"/>
              <w:bottom w:val="dotted" w:color="000000" w:sz="4"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r>
              <w:rPr>
                <w:rFonts w:ascii="Arial Narrow" w:hAnsi="Arial Narrow"/>
                <w:color w:val="000000"/>
                <w:sz w:val="20"/>
                <w:szCs w:val="20"/>
              </w:rPr>
              <w:t>40,284.34</w:t>
            </w:r>
          </w:p>
        </w:tc>
      </w:tr>
      <w:tr>
        <w:tblPrEx>
          <w:tblCellMar>
            <w:top w:w="0" w:type="dxa"/>
            <w:left w:w="108" w:type="dxa"/>
            <w:bottom w:w="0" w:type="dxa"/>
            <w:right w:w="108" w:type="dxa"/>
          </w:tblCellMar>
        </w:tblPrEx>
        <w:trPr>
          <w:trHeight w:val="270" w:hRule="atLeast"/>
        </w:trPr>
        <w:tc>
          <w:tcPr>
            <w:tcW w:w="2374"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rPr>
                <w:rFonts w:ascii="宋体" w:hAnsi="宋体" w:cs="宋体"/>
                <w:color w:val="000000"/>
                <w:kern w:val="0"/>
                <w:sz w:val="20"/>
                <w:szCs w:val="20"/>
              </w:rPr>
            </w:pPr>
            <w:r>
              <w:rPr>
                <w:rFonts w:hint="eastAsia" w:ascii="宋体" w:hAnsi="宋体" w:cs="宋体"/>
                <w:color w:val="000000"/>
                <w:kern w:val="0"/>
                <w:sz w:val="20"/>
                <w:szCs w:val="20"/>
              </w:rPr>
              <w:t>管理费用</w:t>
            </w:r>
          </w:p>
        </w:tc>
        <w:tc>
          <w:tcPr>
            <w:tcW w:w="2626" w:type="pct"/>
            <w:tcBorders>
              <w:top w:val="nil"/>
              <w:left w:val="nil"/>
              <w:bottom w:val="dotted" w:color="000000" w:sz="4"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r>
              <w:rPr>
                <w:rFonts w:ascii="Arial Narrow" w:hAnsi="Arial Narrow"/>
                <w:color w:val="000000"/>
                <w:sz w:val="20"/>
                <w:szCs w:val="20"/>
              </w:rPr>
              <w:t>71,431.15</w:t>
            </w:r>
          </w:p>
        </w:tc>
      </w:tr>
      <w:tr>
        <w:tblPrEx>
          <w:tblCellMar>
            <w:top w:w="0" w:type="dxa"/>
            <w:left w:w="108" w:type="dxa"/>
            <w:bottom w:w="0" w:type="dxa"/>
            <w:right w:w="108" w:type="dxa"/>
          </w:tblCellMar>
        </w:tblPrEx>
        <w:trPr>
          <w:trHeight w:val="270" w:hRule="atLeast"/>
        </w:trPr>
        <w:tc>
          <w:tcPr>
            <w:tcW w:w="2374"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2626" w:type="pct"/>
            <w:tcBorders>
              <w:top w:val="nil"/>
              <w:left w:val="nil"/>
              <w:bottom w:val="dotted" w:color="000000" w:sz="4"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p>
        </w:tc>
      </w:tr>
      <w:tr>
        <w:tblPrEx>
          <w:tblCellMar>
            <w:top w:w="0" w:type="dxa"/>
            <w:left w:w="108" w:type="dxa"/>
            <w:bottom w:w="0" w:type="dxa"/>
            <w:right w:w="108" w:type="dxa"/>
          </w:tblCellMar>
        </w:tblPrEx>
        <w:trPr>
          <w:trHeight w:val="675" w:hRule="atLeast"/>
        </w:trPr>
        <w:tc>
          <w:tcPr>
            <w:tcW w:w="2374"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本年度慈善活动支出占上年末净资产的比例（占前三年年末净资产平均数额的比例）</w:t>
            </w:r>
          </w:p>
        </w:tc>
        <w:tc>
          <w:tcPr>
            <w:tcW w:w="2626" w:type="pct"/>
            <w:tcBorders>
              <w:top w:val="nil"/>
              <w:left w:val="nil"/>
              <w:bottom w:val="dotted" w:color="000000" w:sz="4"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r>
              <w:rPr>
                <w:rFonts w:hint="eastAsia" w:ascii="Arial Narrow" w:hAnsi="Arial Narrow" w:cs="宋体"/>
                <w:color w:val="000000"/>
                <w:kern w:val="0"/>
                <w:sz w:val="20"/>
                <w:szCs w:val="20"/>
              </w:rPr>
              <w:t>2.15</w:t>
            </w:r>
            <w:r>
              <w:rPr>
                <w:rFonts w:ascii="Arial Narrow" w:hAnsi="Arial Narrow" w:cs="宋体"/>
                <w:color w:val="000000"/>
                <w:kern w:val="0"/>
                <w:sz w:val="20"/>
                <w:szCs w:val="20"/>
              </w:rPr>
              <w:t>%(</w:t>
            </w:r>
            <w:r>
              <w:rPr>
                <w:rFonts w:hint="eastAsia" w:ascii="Arial Narrow" w:hAnsi="Arial Narrow" w:cs="宋体"/>
                <w:color w:val="000000"/>
                <w:kern w:val="0"/>
                <w:sz w:val="20"/>
                <w:szCs w:val="20"/>
              </w:rPr>
              <w:t>6.44</w:t>
            </w:r>
            <w:r>
              <w:rPr>
                <w:rFonts w:ascii="Arial Narrow" w:hAnsi="Arial Narrow" w:cs="宋体"/>
                <w:color w:val="000000"/>
                <w:kern w:val="0"/>
                <w:sz w:val="20"/>
                <w:szCs w:val="20"/>
              </w:rPr>
              <w:t>%)</w:t>
            </w:r>
          </w:p>
        </w:tc>
      </w:tr>
      <w:tr>
        <w:tblPrEx>
          <w:tblCellMar>
            <w:top w:w="0" w:type="dxa"/>
            <w:left w:w="108" w:type="dxa"/>
            <w:bottom w:w="0" w:type="dxa"/>
            <w:right w:w="108" w:type="dxa"/>
          </w:tblCellMar>
        </w:tblPrEx>
        <w:trPr>
          <w:trHeight w:val="285" w:hRule="atLeast"/>
        </w:trPr>
        <w:tc>
          <w:tcPr>
            <w:tcW w:w="2374"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本年度管理费用占总支出的比例</w:t>
            </w:r>
          </w:p>
        </w:tc>
        <w:tc>
          <w:tcPr>
            <w:tcW w:w="2626" w:type="pct"/>
            <w:tcBorders>
              <w:top w:val="nil"/>
              <w:left w:val="nil"/>
              <w:bottom w:val="single" w:color="000000" w:sz="12" w:space="0"/>
              <w:right w:val="nil"/>
            </w:tcBorders>
            <w:shd w:val="clear" w:color="auto" w:fill="auto"/>
            <w:vAlign w:val="center"/>
          </w:tcPr>
          <w:p>
            <w:pPr>
              <w:widowControl/>
              <w:spacing w:after="0" w:line="240" w:lineRule="auto"/>
              <w:ind w:firstLine="0"/>
              <w:jc w:val="right"/>
              <w:rPr>
                <w:rFonts w:ascii="Arial Narrow" w:hAnsi="Arial Narrow" w:cs="宋体"/>
                <w:color w:val="000000"/>
                <w:kern w:val="0"/>
                <w:sz w:val="20"/>
                <w:szCs w:val="20"/>
              </w:rPr>
            </w:pPr>
            <w:r>
              <w:rPr>
                <w:rFonts w:hint="eastAsia" w:ascii="Arial Narrow" w:hAnsi="Arial Narrow" w:cs="宋体"/>
                <w:color w:val="000000"/>
                <w:kern w:val="0"/>
                <w:sz w:val="20"/>
                <w:szCs w:val="20"/>
              </w:rPr>
              <w:t>63.94</w:t>
            </w:r>
            <w:r>
              <w:rPr>
                <w:rFonts w:ascii="Arial Narrow" w:hAnsi="Arial Narrow" w:cs="宋体"/>
                <w:color w:val="000000"/>
                <w:kern w:val="0"/>
                <w:sz w:val="20"/>
                <w:szCs w:val="20"/>
              </w:rPr>
              <w:t>%</w:t>
            </w:r>
          </w:p>
        </w:tc>
      </w:tr>
    </w:tbl>
    <w:p>
      <w:pPr>
        <w:numPr>
          <w:ilvl w:val="0"/>
          <w:numId w:val="1"/>
        </w:numPr>
        <w:spacing w:before="156" w:beforeLines="50" w:after="156" w:afterLines="50" w:line="360" w:lineRule="auto"/>
        <w:ind w:firstLine="480" w:firstLineChars="200"/>
        <w:jc w:val="left"/>
        <w:rPr>
          <w:rFonts w:ascii="宋体"/>
          <w:kern w:val="0"/>
          <w:sz w:val="24"/>
          <w:szCs w:val="24"/>
        </w:rPr>
      </w:pPr>
      <w:r>
        <w:rPr>
          <w:rFonts w:hint="eastAsia" w:ascii="宋体"/>
          <w:kern w:val="0"/>
          <w:sz w:val="24"/>
          <w:szCs w:val="24"/>
        </w:rPr>
        <w:t>在</w:t>
      </w:r>
      <w:r>
        <w:rPr>
          <w:rFonts w:ascii="宋体"/>
          <w:kern w:val="0"/>
          <w:sz w:val="24"/>
          <w:szCs w:val="24"/>
        </w:rPr>
        <w:t>“</w:t>
      </w:r>
      <w:r>
        <w:rPr>
          <w:rFonts w:hint="eastAsia" w:ascii="宋体"/>
          <w:kern w:val="0"/>
          <w:sz w:val="24"/>
          <w:szCs w:val="24"/>
        </w:rPr>
        <w:t>三（四）大额捐赠收入情况</w:t>
      </w:r>
      <w:r>
        <w:rPr>
          <w:rFonts w:ascii="宋体"/>
          <w:kern w:val="0"/>
          <w:sz w:val="24"/>
          <w:szCs w:val="24"/>
        </w:rPr>
        <w:t>”</w:t>
      </w:r>
      <w:r>
        <w:rPr>
          <w:rFonts w:hint="eastAsia" w:ascii="宋体"/>
          <w:kern w:val="0"/>
          <w:sz w:val="24"/>
          <w:szCs w:val="24"/>
        </w:rPr>
        <w:t>中，载明了当年累计捐赠超过基金会当年捐赠收入</w:t>
      </w:r>
      <w:r>
        <w:rPr>
          <w:rFonts w:ascii="宋体"/>
          <w:kern w:val="0"/>
          <w:sz w:val="24"/>
          <w:szCs w:val="24"/>
        </w:rPr>
        <w:t>5%</w:t>
      </w:r>
      <w:r>
        <w:rPr>
          <w:rFonts w:hint="eastAsia" w:ascii="宋体"/>
          <w:kern w:val="0"/>
          <w:sz w:val="24"/>
          <w:szCs w:val="24"/>
        </w:rPr>
        <w:t>以上的捐赠单位或个人以及捐赠用途；</w:t>
      </w:r>
    </w:p>
    <w:tbl>
      <w:tblPr>
        <w:tblStyle w:val="5"/>
        <w:tblW w:w="5187" w:type="pct"/>
        <w:tblInd w:w="-318" w:type="dxa"/>
        <w:tblLayout w:type="autofit"/>
        <w:tblCellMar>
          <w:top w:w="0" w:type="dxa"/>
          <w:left w:w="108" w:type="dxa"/>
          <w:bottom w:w="0" w:type="dxa"/>
          <w:right w:w="108" w:type="dxa"/>
        </w:tblCellMar>
      </w:tblPr>
      <w:tblGrid>
        <w:gridCol w:w="4969"/>
        <w:gridCol w:w="1370"/>
        <w:gridCol w:w="1174"/>
        <w:gridCol w:w="1328"/>
      </w:tblGrid>
      <w:tr>
        <w:tblPrEx>
          <w:tblCellMar>
            <w:top w:w="0" w:type="dxa"/>
            <w:left w:w="108" w:type="dxa"/>
            <w:bottom w:w="0" w:type="dxa"/>
            <w:right w:w="108" w:type="dxa"/>
          </w:tblCellMar>
        </w:tblPrEx>
        <w:trPr>
          <w:trHeight w:val="285" w:hRule="atLeast"/>
          <w:tblHeader/>
        </w:trPr>
        <w:tc>
          <w:tcPr>
            <w:tcW w:w="2810" w:type="pct"/>
            <w:tcBorders>
              <w:top w:val="single" w:color="000000" w:sz="12" w:space="0"/>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775" w:type="pct"/>
            <w:tcBorders>
              <w:top w:val="single" w:color="000000" w:sz="12" w:space="0"/>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现金</w:t>
            </w:r>
          </w:p>
        </w:tc>
        <w:tc>
          <w:tcPr>
            <w:tcW w:w="664" w:type="pct"/>
            <w:tcBorders>
              <w:top w:val="single" w:color="000000" w:sz="12" w:space="0"/>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非现金</w:t>
            </w:r>
          </w:p>
        </w:tc>
        <w:tc>
          <w:tcPr>
            <w:tcW w:w="751" w:type="pct"/>
            <w:tcBorders>
              <w:top w:val="single" w:color="000000" w:sz="12" w:space="0"/>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合计</w:t>
            </w: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一、本年捐赠收入（自动求和）</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（一）来自境内的捐赠（自动求和）</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 xml:space="preserve">  其中：来自境内自然人的捐赠</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r>
      <w:tr>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 xml:space="preserve"> 自境内法人或者其他组织的捐赠</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（二）来自境外的捐赠（自动求和）</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 xml:space="preserve">  其中：来自境外自然人的捐赠</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来自境外法人或者其他组织的捐赠</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r>
              <w:rPr>
                <w:rFonts w:ascii="Arial Narrow" w:hAnsi="Arial Narrow" w:cs="宋体"/>
                <w:color w:val="000000"/>
                <w:kern w:val="0"/>
                <w:sz w:val="20"/>
                <w:szCs w:val="20"/>
              </w:rPr>
              <w:t>0</w:t>
            </w:r>
          </w:p>
        </w:tc>
      </w:tr>
      <w:tr>
        <w:tblPrEx>
          <w:tblCellMar>
            <w:top w:w="0" w:type="dxa"/>
            <w:left w:w="108" w:type="dxa"/>
            <w:bottom w:w="0" w:type="dxa"/>
            <w:right w:w="108" w:type="dxa"/>
          </w:tblCellMar>
        </w:tblPrEx>
        <w:trPr>
          <w:trHeight w:val="54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二、接受非公益性捐赠情况（对捐赠人构成利益回报条件的赠与或不符合公益性目的的赠与）</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三、大额捐赠收入情况</w:t>
            </w: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2"/>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2"/>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2810" w:type="pct"/>
            <w:vMerge w:val="restar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捐赠人</w:t>
            </w:r>
          </w:p>
        </w:tc>
        <w:tc>
          <w:tcPr>
            <w:tcW w:w="1439" w:type="pct"/>
            <w:gridSpan w:val="2"/>
            <w:tcBorders>
              <w:top w:val="dotted" w:color="000000" w:sz="4" w:space="0"/>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本年捐赠额</w:t>
            </w:r>
          </w:p>
        </w:tc>
        <w:tc>
          <w:tcPr>
            <w:tcW w:w="751" w:type="pct"/>
            <w:vMerge w:val="restart"/>
            <w:tcBorders>
              <w:top w:val="nil"/>
              <w:left w:val="dotted" w:color="000000" w:sz="4" w:space="0"/>
              <w:bottom w:val="dotted" w:color="000000"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用途</w:t>
            </w:r>
          </w:p>
        </w:tc>
      </w:tr>
      <w:tr>
        <w:tblPrEx>
          <w:tblCellMar>
            <w:top w:w="0" w:type="dxa"/>
            <w:left w:w="108" w:type="dxa"/>
            <w:bottom w:w="0" w:type="dxa"/>
            <w:right w:w="108" w:type="dxa"/>
          </w:tblCellMar>
        </w:tblPrEx>
        <w:trPr>
          <w:trHeight w:val="270" w:hRule="atLeast"/>
        </w:trPr>
        <w:tc>
          <w:tcPr>
            <w:tcW w:w="2810" w:type="pct"/>
            <w:vMerge w:val="continue"/>
            <w:tcBorders>
              <w:top w:val="nil"/>
              <w:left w:val="nil"/>
              <w:bottom w:val="dotted" w:color="000000" w:sz="4" w:space="0"/>
              <w:right w:val="dotted" w:color="000000" w:sz="4" w:space="0"/>
            </w:tcBorders>
            <w:vAlign w:val="center"/>
          </w:tcPr>
          <w:p>
            <w:pPr>
              <w:widowControl/>
              <w:spacing w:before="156" w:beforeLines="50" w:after="50" w:line="240" w:lineRule="auto"/>
              <w:ind w:firstLine="0"/>
              <w:jc w:val="left"/>
              <w:rPr>
                <w:rFonts w:ascii="宋体" w:hAnsi="宋体" w:cs="宋体"/>
                <w:color w:val="000000"/>
                <w:kern w:val="0"/>
                <w:sz w:val="20"/>
                <w:szCs w:val="20"/>
              </w:rPr>
            </w:pPr>
          </w:p>
        </w:tc>
        <w:tc>
          <w:tcPr>
            <w:tcW w:w="775"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现金</w:t>
            </w: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非现金</w:t>
            </w:r>
          </w:p>
        </w:tc>
        <w:tc>
          <w:tcPr>
            <w:tcW w:w="751" w:type="pct"/>
            <w:vMerge w:val="continue"/>
            <w:tcBorders>
              <w:top w:val="nil"/>
              <w:left w:val="dotted" w:color="000000" w:sz="4" w:space="0"/>
              <w:bottom w:val="dotted" w:color="000000" w:sz="4" w:space="0"/>
              <w:right w:val="nil"/>
            </w:tcBorders>
            <w:vAlign w:val="center"/>
          </w:tcPr>
          <w:p>
            <w:pPr>
              <w:widowControl/>
              <w:spacing w:before="156" w:beforeLines="50" w:after="50" w:line="240" w:lineRule="auto"/>
              <w:ind w:firstLine="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2810" w:type="pct"/>
            <w:tcBorders>
              <w:top w:val="nil"/>
              <w:left w:val="nil"/>
              <w:bottom w:val="dotted" w:color="000000" w:sz="4" w:space="0"/>
              <w:right w:val="dotted" w:color="000000" w:sz="4" w:space="0"/>
            </w:tcBorders>
            <w:shd w:val="clear" w:color="auto" w:fill="auto"/>
          </w:tcPr>
          <w:p>
            <w:pPr>
              <w:widowControl/>
              <w:spacing w:before="156" w:beforeLines="50" w:after="50" w:line="240" w:lineRule="auto"/>
              <w:ind w:firstLine="0"/>
              <w:jc w:val="left"/>
              <w:rPr>
                <w:rFonts w:ascii="宋体" w:hAnsi="宋体" w:cs="宋体"/>
                <w:color w:val="000000"/>
                <w:kern w:val="0"/>
                <w:sz w:val="20"/>
                <w:szCs w:val="20"/>
              </w:rPr>
            </w:pPr>
          </w:p>
        </w:tc>
        <w:tc>
          <w:tcPr>
            <w:tcW w:w="775" w:type="pct"/>
            <w:tcBorders>
              <w:top w:val="nil"/>
              <w:left w:val="nil"/>
              <w:bottom w:val="dotted" w:color="000000" w:sz="4" w:space="0"/>
              <w:right w:val="dotted" w:color="000000" w:sz="4" w:space="0"/>
            </w:tcBorders>
            <w:shd w:val="clear" w:color="auto" w:fill="auto"/>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p>
        </w:tc>
      </w:tr>
      <w:tr>
        <w:trPr>
          <w:trHeight w:val="270" w:hRule="atLeast"/>
        </w:trPr>
        <w:tc>
          <w:tcPr>
            <w:tcW w:w="2810" w:type="pct"/>
            <w:tcBorders>
              <w:top w:val="nil"/>
              <w:left w:val="nil"/>
              <w:bottom w:val="dotted" w:color="000000" w:sz="4" w:space="0"/>
              <w:right w:val="dotted" w:color="000000" w:sz="4" w:space="0"/>
            </w:tcBorders>
            <w:shd w:val="clear" w:color="auto" w:fill="auto"/>
          </w:tcPr>
          <w:p>
            <w:pPr>
              <w:widowControl/>
              <w:spacing w:before="156" w:beforeLines="50" w:after="50" w:line="240" w:lineRule="auto"/>
              <w:ind w:firstLine="0"/>
              <w:jc w:val="left"/>
              <w:rPr>
                <w:rFonts w:ascii="宋体" w:hAnsi="宋体" w:cs="宋体"/>
                <w:color w:val="000000"/>
                <w:kern w:val="0"/>
                <w:sz w:val="20"/>
                <w:szCs w:val="20"/>
              </w:rPr>
            </w:pPr>
          </w:p>
        </w:tc>
        <w:tc>
          <w:tcPr>
            <w:tcW w:w="775" w:type="pct"/>
            <w:tcBorders>
              <w:top w:val="nil"/>
              <w:left w:val="nil"/>
              <w:bottom w:val="dotted" w:color="000000" w:sz="4" w:space="0"/>
              <w:right w:val="dotted" w:color="000000" w:sz="4" w:space="0"/>
            </w:tcBorders>
            <w:shd w:val="clear" w:color="auto" w:fill="auto"/>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dotted" w:color="000000" w:sz="4"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dotted" w:color="000000"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trPr>
        <w:tc>
          <w:tcPr>
            <w:tcW w:w="2810" w:type="pct"/>
            <w:tcBorders>
              <w:top w:val="nil"/>
              <w:left w:val="nil"/>
              <w:bottom w:val="single" w:color="000000" w:sz="12" w:space="0"/>
              <w:right w:val="dotted" w:color="000000"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775" w:type="pct"/>
            <w:tcBorders>
              <w:top w:val="nil"/>
              <w:left w:val="nil"/>
              <w:bottom w:val="single" w:color="000000" w:sz="12" w:space="0"/>
              <w:right w:val="dotted" w:color="000000" w:sz="4" w:space="0"/>
            </w:tcBorders>
            <w:shd w:val="clear" w:color="auto" w:fill="auto"/>
          </w:tcPr>
          <w:p>
            <w:pPr>
              <w:widowControl/>
              <w:spacing w:before="156" w:beforeLines="50" w:after="50" w:line="240" w:lineRule="auto"/>
              <w:ind w:firstLine="0"/>
              <w:jc w:val="center"/>
              <w:rPr>
                <w:rFonts w:ascii="Arial Narrow" w:hAnsi="Arial Narrow" w:cs="宋体"/>
                <w:color w:val="000000"/>
                <w:kern w:val="0"/>
                <w:sz w:val="20"/>
                <w:szCs w:val="20"/>
              </w:rPr>
            </w:pPr>
          </w:p>
        </w:tc>
        <w:tc>
          <w:tcPr>
            <w:tcW w:w="664" w:type="pct"/>
            <w:tcBorders>
              <w:top w:val="nil"/>
              <w:left w:val="nil"/>
              <w:bottom w:val="single" w:color="000000" w:sz="12" w:space="0"/>
              <w:right w:val="dotted" w:color="000000" w:sz="4" w:space="0"/>
            </w:tcBorders>
            <w:shd w:val="clear" w:color="auto" w:fill="auto"/>
            <w:vAlign w:val="center"/>
          </w:tcPr>
          <w:p>
            <w:pPr>
              <w:widowControl/>
              <w:spacing w:before="156" w:beforeLines="50" w:after="50" w:line="240" w:lineRule="auto"/>
              <w:ind w:firstLine="0"/>
              <w:jc w:val="center"/>
              <w:rPr>
                <w:rFonts w:ascii="Arial Narrow" w:hAnsi="Arial Narrow" w:cs="宋体"/>
                <w:color w:val="000000"/>
                <w:kern w:val="0"/>
                <w:sz w:val="20"/>
                <w:szCs w:val="20"/>
              </w:rPr>
            </w:pPr>
          </w:p>
        </w:tc>
        <w:tc>
          <w:tcPr>
            <w:tcW w:w="751" w:type="pct"/>
            <w:tcBorders>
              <w:top w:val="nil"/>
              <w:left w:val="nil"/>
              <w:bottom w:val="single" w:color="000000" w:sz="12" w:space="0"/>
              <w:right w:val="nil"/>
            </w:tcBorders>
            <w:shd w:val="clear" w:color="auto" w:fill="auto"/>
            <w:vAlign w:val="center"/>
          </w:tcPr>
          <w:p>
            <w:pPr>
              <w:widowControl/>
              <w:spacing w:before="156" w:beforeLines="50" w:after="50" w:line="240" w:lineRule="auto"/>
              <w:ind w:firstLine="0"/>
              <w:rPr>
                <w:rFonts w:ascii="宋体" w:hAnsi="宋体" w:cs="宋体"/>
                <w:color w:val="000000"/>
                <w:kern w:val="0"/>
                <w:sz w:val="22"/>
              </w:rPr>
            </w:pPr>
            <w:r>
              <w:rPr>
                <w:rFonts w:hint="eastAsia" w:ascii="宋体" w:hAnsi="宋体" w:cs="宋体"/>
                <w:color w:val="000000"/>
                <w:kern w:val="0"/>
                <w:sz w:val="22"/>
              </w:rPr>
              <w:t>　</w:t>
            </w:r>
          </w:p>
        </w:tc>
      </w:tr>
    </w:tbl>
    <w:p>
      <w:pPr>
        <w:numPr>
          <w:ilvl w:val="0"/>
          <w:numId w:val="1"/>
        </w:numPr>
        <w:spacing w:before="156" w:beforeLines="50" w:after="156" w:afterLines="50" w:line="360" w:lineRule="auto"/>
        <w:ind w:firstLine="480" w:firstLineChars="200"/>
        <w:jc w:val="left"/>
        <w:rPr>
          <w:rFonts w:ascii="宋体"/>
          <w:kern w:val="0"/>
          <w:sz w:val="24"/>
          <w:szCs w:val="24"/>
        </w:rPr>
      </w:pPr>
      <w:bookmarkStart w:id="1" w:name="_Hlk504592590"/>
      <w:r>
        <w:rPr>
          <w:rFonts w:hint="eastAsia" w:ascii="宋体"/>
          <w:kern w:val="0"/>
          <w:sz w:val="24"/>
          <w:szCs w:val="24"/>
        </w:rPr>
        <w:t>在</w:t>
      </w:r>
      <w:r>
        <w:rPr>
          <w:rFonts w:ascii="宋体"/>
          <w:kern w:val="0"/>
          <w:sz w:val="24"/>
          <w:szCs w:val="24"/>
        </w:rPr>
        <w:t>“</w:t>
      </w:r>
      <w:r>
        <w:rPr>
          <w:rFonts w:hint="eastAsia" w:ascii="宋体"/>
          <w:kern w:val="0"/>
          <w:sz w:val="24"/>
          <w:szCs w:val="24"/>
        </w:rPr>
        <w:t>三（五）重大公益项目收支明细表</w:t>
      </w:r>
      <w:r>
        <w:rPr>
          <w:rFonts w:ascii="宋体"/>
          <w:kern w:val="0"/>
          <w:sz w:val="24"/>
          <w:szCs w:val="24"/>
        </w:rPr>
        <w:t>”</w:t>
      </w:r>
      <w:r>
        <w:rPr>
          <w:rFonts w:hint="eastAsia" w:ascii="宋体"/>
          <w:kern w:val="0"/>
          <w:sz w:val="24"/>
          <w:szCs w:val="24"/>
        </w:rPr>
        <w:t>中，载明了基金会当年开展的重大公益项目的名称、收入、支出明细；</w:t>
      </w:r>
    </w:p>
    <w:tbl>
      <w:tblPr>
        <w:tblStyle w:val="5"/>
        <w:tblW w:w="5000" w:type="pct"/>
        <w:tblInd w:w="0" w:type="dxa"/>
        <w:tblLayout w:type="autofit"/>
        <w:tblCellMar>
          <w:top w:w="0" w:type="dxa"/>
          <w:left w:w="108" w:type="dxa"/>
          <w:bottom w:w="0" w:type="dxa"/>
          <w:right w:w="108" w:type="dxa"/>
        </w:tblCellMar>
      </w:tblPr>
      <w:tblGrid>
        <w:gridCol w:w="1242"/>
        <w:gridCol w:w="430"/>
        <w:gridCol w:w="1133"/>
        <w:gridCol w:w="1560"/>
        <w:gridCol w:w="1133"/>
        <w:gridCol w:w="1560"/>
        <w:gridCol w:w="424"/>
        <w:gridCol w:w="1040"/>
      </w:tblGrid>
      <w:tr>
        <w:tblPrEx>
          <w:tblCellMar>
            <w:top w:w="0" w:type="dxa"/>
            <w:left w:w="108" w:type="dxa"/>
            <w:bottom w:w="0" w:type="dxa"/>
            <w:right w:w="108" w:type="dxa"/>
          </w:tblCellMar>
        </w:tblPrEx>
        <w:trPr>
          <w:trHeight w:val="285" w:hRule="atLeast"/>
          <w:tblHeader/>
        </w:trPr>
        <w:tc>
          <w:tcPr>
            <w:tcW w:w="729" w:type="pct"/>
            <w:vMerge w:val="restart"/>
            <w:tcBorders>
              <w:top w:val="single" w:color="000000" w:sz="12" w:space="0"/>
              <w:left w:val="nil"/>
              <w:bottom w:val="dotted" w:color="000000" w:sz="4" w:space="0"/>
              <w:right w:val="dotted" w:color="000000"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252" w:type="pct"/>
            <w:vMerge w:val="restart"/>
            <w:tcBorders>
              <w:top w:val="single" w:color="000000" w:sz="12" w:space="0"/>
              <w:left w:val="dotted" w:color="000000" w:sz="4" w:space="0"/>
              <w:bottom w:val="dotted" w:color="000000" w:sz="4" w:space="0"/>
              <w:right w:val="dotted" w:color="000000"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收入</w:t>
            </w:r>
          </w:p>
        </w:tc>
        <w:tc>
          <w:tcPr>
            <w:tcW w:w="4019" w:type="pct"/>
            <w:gridSpan w:val="6"/>
            <w:tcBorders>
              <w:top w:val="single" w:color="000000" w:sz="12" w:space="0"/>
              <w:left w:val="nil"/>
              <w:bottom w:val="dotted" w:color="000000" w:sz="4" w:space="0"/>
              <w:right w:val="dotted" w:color="000000"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支出</w:t>
            </w:r>
          </w:p>
        </w:tc>
      </w:tr>
      <w:tr>
        <w:trPr>
          <w:trHeight w:val="1680" w:hRule="atLeast"/>
        </w:trPr>
        <w:tc>
          <w:tcPr>
            <w:tcW w:w="729" w:type="pct"/>
            <w:vMerge w:val="continue"/>
            <w:tcBorders>
              <w:top w:val="single" w:color="000000" w:sz="12" w:space="0"/>
              <w:left w:val="nil"/>
              <w:bottom w:val="dotted" w:color="000000" w:sz="4" w:space="0"/>
              <w:right w:val="dotted" w:color="000000" w:sz="4" w:space="0"/>
            </w:tcBorders>
            <w:vAlign w:val="center"/>
          </w:tcPr>
          <w:p>
            <w:pPr>
              <w:widowControl/>
              <w:spacing w:after="0" w:line="240" w:lineRule="auto"/>
              <w:ind w:firstLine="0"/>
              <w:jc w:val="left"/>
              <w:rPr>
                <w:rFonts w:ascii="宋体" w:hAnsi="宋体" w:cs="宋体"/>
                <w:color w:val="000000"/>
                <w:kern w:val="0"/>
                <w:sz w:val="20"/>
                <w:szCs w:val="20"/>
              </w:rPr>
            </w:pPr>
          </w:p>
        </w:tc>
        <w:tc>
          <w:tcPr>
            <w:tcW w:w="252" w:type="pct"/>
            <w:vMerge w:val="continue"/>
            <w:tcBorders>
              <w:top w:val="single" w:color="000000" w:sz="12" w:space="0"/>
              <w:left w:val="dotted" w:color="000000" w:sz="4" w:space="0"/>
              <w:bottom w:val="dotted" w:color="000000" w:sz="4" w:space="0"/>
              <w:right w:val="dotted" w:color="000000" w:sz="4" w:space="0"/>
            </w:tcBorders>
            <w:vAlign w:val="center"/>
          </w:tcPr>
          <w:p>
            <w:pPr>
              <w:widowControl/>
              <w:spacing w:after="0" w:line="240" w:lineRule="auto"/>
              <w:ind w:firstLine="0"/>
              <w:jc w:val="left"/>
              <w:rPr>
                <w:rFonts w:ascii="宋体" w:hAnsi="宋体" w:cs="宋体"/>
                <w:color w:val="000000"/>
                <w:kern w:val="0"/>
                <w:sz w:val="20"/>
                <w:szCs w:val="20"/>
              </w:rPr>
            </w:pPr>
          </w:p>
        </w:tc>
        <w:tc>
          <w:tcPr>
            <w:tcW w:w="665"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直接或委托其他组织资助给受益人的款物</w:t>
            </w:r>
          </w:p>
        </w:tc>
        <w:tc>
          <w:tcPr>
            <w:tcW w:w="915"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为提供慈善服务和实施慈善项目发生的人员报酬、志愿者补贴和保险</w:t>
            </w:r>
          </w:p>
        </w:tc>
        <w:tc>
          <w:tcPr>
            <w:tcW w:w="665"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适用房屋、设备、物资、发生的相关费用</w:t>
            </w:r>
          </w:p>
        </w:tc>
        <w:tc>
          <w:tcPr>
            <w:tcW w:w="915"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20"/>
                <w:szCs w:val="20"/>
              </w:rPr>
              <w:t>为管理慈善项目发生的差旅、物流、交通、会议、培训、审计、评估等费用</w:t>
            </w:r>
          </w:p>
        </w:tc>
        <w:tc>
          <w:tcPr>
            <w:tcW w:w="249" w:type="pct"/>
            <w:tcBorders>
              <w:top w:val="nil"/>
              <w:left w:val="nil"/>
              <w:bottom w:val="dotted" w:color="000000" w:sz="4" w:space="0"/>
              <w:right w:val="dotted" w:color="000000"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其他费用</w:t>
            </w:r>
          </w:p>
        </w:tc>
        <w:tc>
          <w:tcPr>
            <w:tcW w:w="610" w:type="pct"/>
            <w:tcBorders>
              <w:top w:val="nil"/>
              <w:left w:val="nil"/>
              <w:bottom w:val="dotted" w:color="000000" w:sz="4" w:space="0"/>
              <w:right w:val="nil"/>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总计</w:t>
            </w:r>
          </w:p>
        </w:tc>
      </w:tr>
      <w:tr>
        <w:tblPrEx>
          <w:tblCellMar>
            <w:top w:w="0" w:type="dxa"/>
            <w:left w:w="108" w:type="dxa"/>
            <w:bottom w:w="0" w:type="dxa"/>
            <w:right w:w="108" w:type="dxa"/>
          </w:tblCellMar>
        </w:tblPrEx>
        <w:trPr>
          <w:trHeight w:val="285" w:hRule="atLeast"/>
        </w:trPr>
        <w:tc>
          <w:tcPr>
            <w:tcW w:w="729"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rPr>
                <w:rFonts w:ascii="宋体" w:hAnsi="宋体" w:cs="宋体"/>
                <w:color w:val="000000"/>
                <w:kern w:val="0"/>
                <w:sz w:val="20"/>
                <w:szCs w:val="20"/>
                <w:highlight w:val="yellow"/>
              </w:rPr>
            </w:pPr>
          </w:p>
        </w:tc>
        <w:tc>
          <w:tcPr>
            <w:tcW w:w="252"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right"/>
              <w:rPr>
                <w:rFonts w:ascii="宋体" w:hAnsi="宋体" w:cs="宋体"/>
                <w:color w:val="000000"/>
                <w:kern w:val="0"/>
                <w:sz w:val="20"/>
                <w:szCs w:val="20"/>
                <w:highlight w:val="yellow"/>
              </w:rPr>
            </w:pPr>
          </w:p>
        </w:tc>
        <w:tc>
          <w:tcPr>
            <w:tcW w:w="665"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right"/>
              <w:rPr>
                <w:rFonts w:ascii="Arial Narrow" w:hAnsi="Arial Narrow" w:cs="宋体"/>
                <w:color w:val="000000"/>
                <w:sz w:val="18"/>
                <w:szCs w:val="18"/>
                <w:highlight w:val="yellow"/>
              </w:rPr>
            </w:pPr>
          </w:p>
        </w:tc>
        <w:tc>
          <w:tcPr>
            <w:tcW w:w="915"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right"/>
              <w:rPr>
                <w:rFonts w:ascii="宋体" w:hAnsi="宋体" w:cs="宋体"/>
                <w:color w:val="000000"/>
                <w:kern w:val="0"/>
                <w:sz w:val="20"/>
                <w:szCs w:val="20"/>
                <w:highlight w:val="yellow"/>
              </w:rPr>
            </w:pPr>
          </w:p>
        </w:tc>
        <w:tc>
          <w:tcPr>
            <w:tcW w:w="665"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right"/>
              <w:rPr>
                <w:rFonts w:ascii="宋体" w:hAnsi="宋体" w:cs="宋体"/>
                <w:color w:val="000000"/>
                <w:kern w:val="0"/>
                <w:sz w:val="20"/>
                <w:szCs w:val="20"/>
                <w:highlight w:val="yellow"/>
              </w:rPr>
            </w:pPr>
          </w:p>
        </w:tc>
        <w:tc>
          <w:tcPr>
            <w:tcW w:w="915"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right"/>
              <w:rPr>
                <w:rFonts w:ascii="宋体" w:hAnsi="宋体" w:cs="宋体"/>
                <w:color w:val="000000"/>
                <w:kern w:val="0"/>
                <w:sz w:val="20"/>
                <w:szCs w:val="20"/>
                <w:highlight w:val="yellow"/>
              </w:rPr>
            </w:pPr>
          </w:p>
        </w:tc>
        <w:tc>
          <w:tcPr>
            <w:tcW w:w="249" w:type="pct"/>
            <w:tcBorders>
              <w:top w:val="nil"/>
              <w:left w:val="nil"/>
              <w:bottom w:val="single" w:color="000000" w:sz="12" w:space="0"/>
              <w:right w:val="dotted" w:color="000000" w:sz="4" w:space="0"/>
            </w:tcBorders>
            <w:shd w:val="clear" w:color="auto" w:fill="auto"/>
            <w:vAlign w:val="center"/>
          </w:tcPr>
          <w:p>
            <w:pPr>
              <w:widowControl/>
              <w:spacing w:after="0" w:line="240" w:lineRule="auto"/>
              <w:ind w:firstLine="0"/>
              <w:jc w:val="right"/>
              <w:rPr>
                <w:rFonts w:ascii="宋体" w:hAnsi="宋体" w:cs="宋体"/>
                <w:color w:val="000000"/>
                <w:kern w:val="0"/>
                <w:sz w:val="20"/>
                <w:szCs w:val="20"/>
                <w:highlight w:val="yellow"/>
              </w:rPr>
            </w:pPr>
          </w:p>
        </w:tc>
        <w:tc>
          <w:tcPr>
            <w:tcW w:w="610" w:type="pct"/>
            <w:tcBorders>
              <w:top w:val="nil"/>
              <w:left w:val="nil"/>
              <w:bottom w:val="single" w:color="000000" w:sz="12" w:space="0"/>
              <w:right w:val="nil"/>
            </w:tcBorders>
            <w:shd w:val="clear" w:color="auto" w:fill="auto"/>
            <w:vAlign w:val="center"/>
          </w:tcPr>
          <w:p>
            <w:pPr>
              <w:widowControl/>
              <w:spacing w:after="0" w:line="240" w:lineRule="auto"/>
              <w:ind w:firstLine="0"/>
              <w:jc w:val="right"/>
              <w:rPr>
                <w:rFonts w:ascii="Arial Narrow" w:hAnsi="Arial Narrow" w:cs="宋体"/>
                <w:color w:val="000000"/>
                <w:sz w:val="18"/>
                <w:szCs w:val="18"/>
                <w:highlight w:val="yellow"/>
              </w:rPr>
            </w:pPr>
          </w:p>
        </w:tc>
      </w:tr>
    </w:tbl>
    <w:p>
      <w:pPr>
        <w:pStyle w:val="10"/>
        <w:spacing w:before="156" w:beforeLines="50" w:after="156" w:afterLines="50" w:line="360" w:lineRule="auto"/>
        <w:ind w:firstLine="480" w:firstLineChars="200"/>
        <w:rPr>
          <w:rFonts w:cs="Times New Roman"/>
          <w:color w:val="auto"/>
        </w:rPr>
      </w:pPr>
      <w:r>
        <w:rPr>
          <w:rFonts w:cs="Times New Roman"/>
          <w:color w:val="auto"/>
        </w:rPr>
        <w:t>4.</w:t>
      </w:r>
      <w:r>
        <w:rPr>
          <w:rFonts w:hint="eastAsia" w:cs="Times New Roman"/>
          <w:color w:val="auto"/>
        </w:rPr>
        <w:t>在</w:t>
      </w:r>
      <w:r>
        <w:rPr>
          <w:rFonts w:cs="Times New Roman"/>
          <w:color w:val="auto"/>
        </w:rPr>
        <w:t>“</w:t>
      </w:r>
      <w:r>
        <w:rPr>
          <w:rFonts w:hint="eastAsia" w:cs="Times New Roman"/>
          <w:color w:val="auto"/>
        </w:rPr>
        <w:t>三（六）重大公益项目大额支付对象</w:t>
      </w:r>
      <w:r>
        <w:rPr>
          <w:rFonts w:cs="Times New Roman"/>
          <w:color w:val="auto"/>
        </w:rPr>
        <w:t>”</w:t>
      </w:r>
      <w:r>
        <w:rPr>
          <w:rFonts w:hint="eastAsia" w:cs="Times New Roman"/>
          <w:color w:val="auto"/>
        </w:rPr>
        <w:t>中，载明了基金会当年开展的重大公益项目的名称、大额支付对象、支付金额、占公益总支出的比例以及用途；</w:t>
      </w:r>
    </w:p>
    <w:tbl>
      <w:tblPr>
        <w:tblStyle w:val="5"/>
        <w:tblpPr w:leftFromText="180" w:rightFromText="180" w:vertAnchor="text" w:tblpXSpec="center" w:tblpY="1"/>
        <w:tblOverlap w:val="never"/>
        <w:tblW w:w="5000" w:type="pct"/>
        <w:jc w:val="center"/>
        <w:tblLayout w:type="autofit"/>
        <w:tblCellMar>
          <w:top w:w="0" w:type="dxa"/>
          <w:left w:w="108" w:type="dxa"/>
          <w:bottom w:w="0" w:type="dxa"/>
          <w:right w:w="108" w:type="dxa"/>
        </w:tblCellMar>
      </w:tblPr>
      <w:tblGrid>
        <w:gridCol w:w="1952"/>
        <w:gridCol w:w="1701"/>
        <w:gridCol w:w="1420"/>
        <w:gridCol w:w="1416"/>
        <w:gridCol w:w="2033"/>
      </w:tblGrid>
      <w:tr>
        <w:tblPrEx>
          <w:tblCellMar>
            <w:top w:w="0" w:type="dxa"/>
            <w:left w:w="108" w:type="dxa"/>
            <w:bottom w:w="0" w:type="dxa"/>
            <w:right w:w="108" w:type="dxa"/>
          </w:tblCellMar>
        </w:tblPrEx>
        <w:trPr>
          <w:trHeight w:val="374" w:hRule="atLeast"/>
          <w:tblHeader/>
          <w:jc w:val="center"/>
        </w:trPr>
        <w:tc>
          <w:tcPr>
            <w:tcW w:w="1145"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998"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大额支付对象</w:t>
            </w:r>
          </w:p>
        </w:tc>
        <w:tc>
          <w:tcPr>
            <w:tcW w:w="833"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支付金额（人民币元）</w:t>
            </w:r>
          </w:p>
        </w:tc>
        <w:tc>
          <w:tcPr>
            <w:tcW w:w="831"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占年度公益总支出比例</w:t>
            </w:r>
          </w:p>
        </w:tc>
        <w:tc>
          <w:tcPr>
            <w:tcW w:w="1193" w:type="pct"/>
            <w:tcBorders>
              <w:top w:val="single" w:color="auto" w:sz="12" w:space="0"/>
              <w:left w:val="nil"/>
              <w:bottom w:val="dotted" w:color="auto"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用途</w:t>
            </w:r>
          </w:p>
        </w:tc>
      </w:tr>
      <w:tr>
        <w:trPr>
          <w:trHeight w:val="374" w:hRule="atLeast"/>
          <w:jc w:val="center"/>
        </w:trPr>
        <w:tc>
          <w:tcPr>
            <w:tcW w:w="1145" w:type="pct"/>
            <w:tcBorders>
              <w:top w:val="dotted" w:color="auto" w:sz="4" w:space="0"/>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p>
        </w:tc>
        <w:tc>
          <w:tcPr>
            <w:tcW w:w="998" w:type="pct"/>
            <w:tcBorders>
              <w:top w:val="dotted" w:color="auto" w:sz="4" w:space="0"/>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p>
        </w:tc>
        <w:tc>
          <w:tcPr>
            <w:tcW w:w="833" w:type="pct"/>
            <w:tcBorders>
              <w:top w:val="dotted" w:color="auto" w:sz="4" w:space="0"/>
              <w:left w:val="nil"/>
              <w:bottom w:val="single" w:color="auto" w:sz="12" w:space="0"/>
              <w:right w:val="dotted" w:color="auto" w:sz="4" w:space="0"/>
            </w:tcBorders>
            <w:shd w:val="clear" w:color="auto" w:fill="auto"/>
            <w:vAlign w:val="bottom"/>
          </w:tcPr>
          <w:p>
            <w:pPr>
              <w:widowControl/>
              <w:spacing w:after="0" w:line="240" w:lineRule="auto"/>
              <w:ind w:firstLine="0"/>
              <w:jc w:val="center"/>
              <w:rPr>
                <w:rFonts w:ascii="Arial Narrow" w:hAnsi="Arial Narrow" w:cs="宋体"/>
                <w:color w:val="000000"/>
                <w:sz w:val="18"/>
                <w:szCs w:val="18"/>
              </w:rPr>
            </w:pPr>
          </w:p>
        </w:tc>
        <w:tc>
          <w:tcPr>
            <w:tcW w:w="831" w:type="pct"/>
            <w:tcBorders>
              <w:top w:val="dotted" w:color="auto" w:sz="4" w:space="0"/>
              <w:left w:val="nil"/>
              <w:bottom w:val="single" w:color="auto" w:sz="12" w:space="0"/>
              <w:right w:val="dotted" w:color="auto" w:sz="4" w:space="0"/>
            </w:tcBorders>
            <w:shd w:val="clear" w:color="auto" w:fill="auto"/>
            <w:vAlign w:val="bottom"/>
          </w:tcPr>
          <w:p>
            <w:pPr>
              <w:widowControl/>
              <w:spacing w:after="0" w:line="240" w:lineRule="auto"/>
              <w:ind w:firstLine="0"/>
              <w:jc w:val="center"/>
              <w:rPr>
                <w:rFonts w:ascii="Arial Narrow" w:hAnsi="Arial Narrow" w:cs="宋体"/>
                <w:color w:val="000000"/>
                <w:sz w:val="18"/>
                <w:szCs w:val="18"/>
              </w:rPr>
            </w:pPr>
          </w:p>
        </w:tc>
        <w:tc>
          <w:tcPr>
            <w:tcW w:w="1193" w:type="pct"/>
            <w:tcBorders>
              <w:top w:val="dotted" w:color="auto" w:sz="4" w:space="0"/>
              <w:left w:val="nil"/>
              <w:bottom w:val="single" w:color="auto" w:sz="12"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p>
        </w:tc>
      </w:tr>
      <w:bookmarkEnd w:id="1"/>
    </w:tbl>
    <w:p>
      <w:pPr>
        <w:pStyle w:val="10"/>
        <w:spacing w:before="156" w:beforeLines="50" w:after="50" w:line="360" w:lineRule="auto"/>
        <w:ind w:firstLine="480" w:firstLineChars="200"/>
        <w:rPr>
          <w:rFonts w:cs="Times New Roman"/>
          <w:color w:val="auto"/>
        </w:rPr>
      </w:pPr>
      <w:r>
        <w:rPr>
          <w:rFonts w:cs="Times New Roman"/>
          <w:color w:val="auto"/>
        </w:rPr>
        <w:t>5.</w:t>
      </w:r>
      <w:r>
        <w:rPr>
          <w:rFonts w:hint="eastAsia" w:cs="Times New Roman"/>
          <w:color w:val="auto"/>
        </w:rPr>
        <w:t>在</w:t>
      </w:r>
      <w:r>
        <w:rPr>
          <w:rFonts w:cs="Times New Roman"/>
          <w:color w:val="auto"/>
        </w:rPr>
        <w:t>“</w:t>
      </w:r>
      <w:r>
        <w:rPr>
          <w:rFonts w:hint="eastAsia" w:cs="Times New Roman"/>
          <w:color w:val="auto"/>
        </w:rPr>
        <w:t>三（七）委托理财</w:t>
      </w:r>
      <w:r>
        <w:rPr>
          <w:rFonts w:cs="Times New Roman"/>
          <w:color w:val="auto"/>
        </w:rPr>
        <w:t>”</w:t>
      </w:r>
      <w:r>
        <w:rPr>
          <w:rFonts w:hint="eastAsia" w:cs="Times New Roman"/>
          <w:color w:val="auto"/>
        </w:rPr>
        <w:t>中，载明了基金会当年开展的所有委托理财活动的详细情况；</w:t>
      </w:r>
    </w:p>
    <w:tbl>
      <w:tblPr>
        <w:tblStyle w:val="5"/>
        <w:tblW w:w="5000" w:type="pct"/>
        <w:tblInd w:w="0" w:type="dxa"/>
        <w:tblLayout w:type="autofit"/>
        <w:tblCellMar>
          <w:top w:w="0" w:type="dxa"/>
          <w:left w:w="108" w:type="dxa"/>
          <w:bottom w:w="0" w:type="dxa"/>
          <w:right w:w="108" w:type="dxa"/>
        </w:tblCellMar>
      </w:tblPr>
      <w:tblGrid>
        <w:gridCol w:w="1220"/>
        <w:gridCol w:w="1220"/>
        <w:gridCol w:w="1358"/>
        <w:gridCol w:w="1273"/>
        <w:gridCol w:w="1133"/>
        <w:gridCol w:w="1103"/>
        <w:gridCol w:w="1215"/>
      </w:tblGrid>
      <w:tr>
        <w:tblPrEx>
          <w:tblCellMar>
            <w:top w:w="0" w:type="dxa"/>
            <w:left w:w="108" w:type="dxa"/>
            <w:bottom w:w="0" w:type="dxa"/>
            <w:right w:w="108" w:type="dxa"/>
          </w:tblCellMar>
        </w:tblPrEx>
        <w:trPr>
          <w:trHeight w:val="735" w:hRule="atLeast"/>
        </w:trPr>
        <w:tc>
          <w:tcPr>
            <w:tcW w:w="716"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受托人</w:t>
            </w:r>
          </w:p>
        </w:tc>
        <w:tc>
          <w:tcPr>
            <w:tcW w:w="716"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法定代表人</w:t>
            </w:r>
          </w:p>
        </w:tc>
        <w:tc>
          <w:tcPr>
            <w:tcW w:w="797"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委托金额（人民币元）</w:t>
            </w:r>
          </w:p>
        </w:tc>
        <w:tc>
          <w:tcPr>
            <w:tcW w:w="747"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委托期限</w:t>
            </w:r>
          </w:p>
        </w:tc>
        <w:tc>
          <w:tcPr>
            <w:tcW w:w="665"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报酬确定方式</w:t>
            </w:r>
          </w:p>
        </w:tc>
        <w:tc>
          <w:tcPr>
            <w:tcW w:w="647"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实际收益</w:t>
            </w:r>
          </w:p>
        </w:tc>
        <w:tc>
          <w:tcPr>
            <w:tcW w:w="713" w:type="pct"/>
            <w:tcBorders>
              <w:top w:val="single" w:color="auto" w:sz="12" w:space="0"/>
              <w:left w:val="nil"/>
              <w:bottom w:val="dotted" w:color="auto" w:sz="4" w:space="0"/>
              <w:right w:val="nil"/>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实际收回金额</w:t>
            </w:r>
          </w:p>
        </w:tc>
      </w:tr>
      <w:tr>
        <w:tblPrEx>
          <w:tblCellMar>
            <w:top w:w="0" w:type="dxa"/>
            <w:left w:w="108" w:type="dxa"/>
            <w:bottom w:w="0" w:type="dxa"/>
            <w:right w:w="108" w:type="dxa"/>
          </w:tblCellMar>
        </w:tblPrEx>
        <w:trPr>
          <w:trHeight w:val="285" w:hRule="atLeast"/>
        </w:trPr>
        <w:tc>
          <w:tcPr>
            <w:tcW w:w="716"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兴业银行</w:t>
            </w:r>
          </w:p>
        </w:tc>
        <w:tc>
          <w:tcPr>
            <w:tcW w:w="716"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高建平</w:t>
            </w:r>
          </w:p>
        </w:tc>
        <w:tc>
          <w:tcPr>
            <w:tcW w:w="797"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Arial Narrow" w:hAnsi="Arial Narrow" w:cs="宋体"/>
                <w:kern w:val="0"/>
                <w:sz w:val="18"/>
                <w:szCs w:val="18"/>
              </w:rPr>
            </w:pPr>
            <w:r>
              <w:rPr>
                <w:rFonts w:hint="eastAsia" w:ascii="Arial Narrow" w:hAnsi="Arial Narrow" w:cs="宋体"/>
                <w:kern w:val="0"/>
                <w:sz w:val="18"/>
                <w:szCs w:val="18"/>
              </w:rPr>
              <w:t>　</w:t>
            </w:r>
            <w:r>
              <w:rPr>
                <w:rFonts w:ascii="Arial Narrow" w:hAnsi="Arial Narrow" w:cs="宋体"/>
                <w:kern w:val="0"/>
                <w:sz w:val="18"/>
                <w:szCs w:val="18"/>
              </w:rPr>
              <w:t>1,278,400.00</w:t>
            </w:r>
          </w:p>
        </w:tc>
        <w:tc>
          <w:tcPr>
            <w:tcW w:w="747"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18"/>
                <w:szCs w:val="18"/>
                <w:highlight w:val="yellow"/>
              </w:rPr>
            </w:pPr>
            <w:r>
              <w:rPr>
                <w:rFonts w:hint="eastAsia" w:ascii="宋体" w:hAnsi="宋体" w:cs="宋体"/>
                <w:kern w:val="0"/>
                <w:sz w:val="18"/>
                <w:szCs w:val="18"/>
              </w:rPr>
              <w:t>无固定期限</w:t>
            </w:r>
            <w:r>
              <w:rPr>
                <w:rFonts w:hint="eastAsia" w:ascii="宋体" w:hAnsi="宋体" w:cs="宋体"/>
                <w:kern w:val="0"/>
                <w:sz w:val="18"/>
                <w:szCs w:val="18"/>
                <w:highlight w:val="none"/>
              </w:rPr>
              <w:t>　</w:t>
            </w:r>
          </w:p>
        </w:tc>
        <w:tc>
          <w:tcPr>
            <w:tcW w:w="665"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kern w:val="0"/>
                <w:sz w:val="18"/>
                <w:szCs w:val="18"/>
                <w:highlight w:val="yellow"/>
              </w:rPr>
            </w:pPr>
            <w:r>
              <w:rPr>
                <w:rFonts w:hint="eastAsia" w:ascii="宋体" w:hAnsi="宋体" w:cs="宋体"/>
                <w:kern w:val="0"/>
                <w:sz w:val="18"/>
                <w:szCs w:val="18"/>
              </w:rPr>
              <w:t>不固定</w:t>
            </w:r>
          </w:p>
        </w:tc>
        <w:tc>
          <w:tcPr>
            <w:tcW w:w="647"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Arial Narrow" w:hAnsi="Arial Narrow" w:cs="宋体"/>
                <w:kern w:val="0"/>
                <w:sz w:val="18"/>
                <w:szCs w:val="18"/>
              </w:rPr>
            </w:pPr>
            <w:r>
              <w:rPr>
                <w:rFonts w:ascii="Arial Narrow" w:hAnsi="Arial Narrow" w:cs="宋体"/>
                <w:kern w:val="0"/>
                <w:sz w:val="18"/>
                <w:szCs w:val="18"/>
              </w:rPr>
              <w:t>43,701.00　</w:t>
            </w:r>
          </w:p>
        </w:tc>
        <w:tc>
          <w:tcPr>
            <w:tcW w:w="713" w:type="pct"/>
            <w:tcBorders>
              <w:top w:val="nil"/>
              <w:left w:val="nil"/>
              <w:bottom w:val="single" w:color="auto" w:sz="12" w:space="0"/>
              <w:right w:val="nil"/>
            </w:tcBorders>
            <w:shd w:val="clear" w:color="auto" w:fill="auto"/>
            <w:vAlign w:val="center"/>
          </w:tcPr>
          <w:p>
            <w:pPr>
              <w:widowControl/>
              <w:spacing w:before="156" w:beforeLines="50" w:after="50" w:line="240" w:lineRule="auto"/>
              <w:ind w:firstLine="0"/>
              <w:jc w:val="center"/>
              <w:rPr>
                <w:rFonts w:ascii="宋体" w:hAnsi="宋体" w:cs="宋体"/>
                <w:kern w:val="0"/>
                <w:sz w:val="20"/>
                <w:szCs w:val="20"/>
              </w:rPr>
            </w:pPr>
            <w:r>
              <w:rPr>
                <w:rFonts w:hint="eastAsia" w:ascii="宋体" w:hAnsi="宋体" w:cs="宋体"/>
                <w:kern w:val="0"/>
                <w:sz w:val="20"/>
                <w:szCs w:val="20"/>
              </w:rPr>
              <w:t>　</w:t>
            </w:r>
            <w:r>
              <w:rPr>
                <w:rFonts w:ascii="Arial Narrow" w:hAnsi="Arial Narrow" w:cs="宋体"/>
                <w:kern w:val="0"/>
                <w:sz w:val="18"/>
                <w:szCs w:val="18"/>
              </w:rPr>
              <w:t>43,701.00　</w:t>
            </w:r>
          </w:p>
        </w:tc>
      </w:tr>
    </w:tbl>
    <w:p>
      <w:pPr>
        <w:pStyle w:val="10"/>
        <w:spacing w:before="156" w:beforeLines="50" w:after="50" w:line="360" w:lineRule="auto"/>
        <w:ind w:firstLine="480" w:firstLineChars="200"/>
        <w:rPr>
          <w:rFonts w:cs="Times New Roman"/>
          <w:color w:val="auto"/>
        </w:rPr>
      </w:pPr>
      <w:r>
        <w:rPr>
          <w:rFonts w:cs="Times New Roman"/>
          <w:color w:val="auto"/>
        </w:rPr>
        <w:t>6.</w:t>
      </w:r>
      <w:r>
        <w:rPr>
          <w:rFonts w:hint="eastAsia" w:cs="Times New Roman"/>
          <w:color w:val="auto"/>
        </w:rPr>
        <w:t>在</w:t>
      </w:r>
      <w:r>
        <w:rPr>
          <w:rFonts w:cs="Times New Roman"/>
          <w:color w:val="auto"/>
        </w:rPr>
        <w:t>“</w:t>
      </w:r>
      <w:r>
        <w:rPr>
          <w:rFonts w:hint="eastAsia" w:cs="Times New Roman"/>
          <w:color w:val="auto"/>
        </w:rPr>
        <w:t>三（八）投资收益</w:t>
      </w:r>
      <w:r>
        <w:rPr>
          <w:rFonts w:cs="Times New Roman"/>
          <w:color w:val="auto"/>
        </w:rPr>
        <w:t>”</w:t>
      </w:r>
      <w:r>
        <w:rPr>
          <w:rFonts w:hint="eastAsia" w:cs="Times New Roman"/>
          <w:color w:val="auto"/>
        </w:rPr>
        <w:t>中，载明了基金会当年所有产生投资收益的来源及金额；</w:t>
      </w:r>
    </w:p>
    <w:tbl>
      <w:tblPr>
        <w:tblStyle w:val="5"/>
        <w:tblW w:w="5000" w:type="pct"/>
        <w:tblInd w:w="0" w:type="dxa"/>
        <w:tblLayout w:type="autofit"/>
        <w:tblCellMar>
          <w:top w:w="0" w:type="dxa"/>
          <w:left w:w="108" w:type="dxa"/>
          <w:bottom w:w="0" w:type="dxa"/>
          <w:right w:w="108" w:type="dxa"/>
        </w:tblCellMar>
      </w:tblPr>
      <w:tblGrid>
        <w:gridCol w:w="2841"/>
        <w:gridCol w:w="2841"/>
        <w:gridCol w:w="2840"/>
      </w:tblGrid>
      <w:tr>
        <w:tblPrEx>
          <w:tblCellMar>
            <w:top w:w="0" w:type="dxa"/>
            <w:left w:w="108" w:type="dxa"/>
            <w:bottom w:w="0" w:type="dxa"/>
            <w:right w:w="108" w:type="dxa"/>
          </w:tblCellMar>
        </w:tblPrEx>
        <w:trPr>
          <w:trHeight w:val="285" w:hRule="atLeast"/>
        </w:trPr>
        <w:tc>
          <w:tcPr>
            <w:tcW w:w="1667"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产生投资收益的来源</w:t>
            </w:r>
          </w:p>
        </w:tc>
        <w:tc>
          <w:tcPr>
            <w:tcW w:w="1667" w:type="pct"/>
            <w:tcBorders>
              <w:top w:val="single" w:color="auto" w:sz="12" w:space="0"/>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本年发生额（人民币元）</w:t>
            </w:r>
          </w:p>
        </w:tc>
        <w:tc>
          <w:tcPr>
            <w:tcW w:w="1666" w:type="pct"/>
            <w:tcBorders>
              <w:top w:val="single" w:color="auto" w:sz="12" w:space="0"/>
              <w:left w:val="nil"/>
              <w:bottom w:val="dotted" w:color="auto" w:sz="4"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上年发生额（人民币元）</w:t>
            </w:r>
          </w:p>
        </w:tc>
      </w:tr>
      <w:tr>
        <w:trPr>
          <w:trHeight w:val="285" w:hRule="atLeast"/>
        </w:trPr>
        <w:tc>
          <w:tcPr>
            <w:tcW w:w="1667" w:type="pct"/>
            <w:tcBorders>
              <w:top w:val="nil"/>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银行理财产品</w:t>
            </w:r>
          </w:p>
        </w:tc>
        <w:tc>
          <w:tcPr>
            <w:tcW w:w="1667" w:type="pct"/>
            <w:tcBorders>
              <w:top w:val="nil"/>
              <w:left w:val="nil"/>
              <w:bottom w:val="dotted" w:color="auto" w:sz="4" w:space="0"/>
              <w:right w:val="dotted" w:color="auto" w:sz="4" w:space="0"/>
            </w:tcBorders>
            <w:shd w:val="clear" w:color="auto" w:fill="auto"/>
            <w:vAlign w:val="center"/>
          </w:tcPr>
          <w:p>
            <w:pPr>
              <w:widowControl/>
              <w:spacing w:before="156" w:beforeLines="50" w:after="50" w:line="240" w:lineRule="auto"/>
              <w:ind w:firstLine="0"/>
              <w:jc w:val="center"/>
              <w:rPr>
                <w:rFonts w:ascii="Arial Narrow" w:hAnsi="Arial Narrow" w:cs="宋体"/>
                <w:kern w:val="0"/>
                <w:sz w:val="18"/>
                <w:szCs w:val="18"/>
              </w:rPr>
            </w:pPr>
            <w:r>
              <w:rPr>
                <w:rFonts w:ascii="Arial Narrow" w:hAnsi="Arial Narrow" w:cs="宋体"/>
                <w:kern w:val="0"/>
                <w:sz w:val="18"/>
                <w:szCs w:val="18"/>
              </w:rPr>
              <w:t>43,701.00</w:t>
            </w:r>
          </w:p>
        </w:tc>
        <w:tc>
          <w:tcPr>
            <w:tcW w:w="1666" w:type="pct"/>
            <w:tcBorders>
              <w:top w:val="nil"/>
              <w:left w:val="nil"/>
              <w:bottom w:val="dotted" w:color="auto" w:sz="4" w:space="0"/>
              <w:right w:val="nil"/>
            </w:tcBorders>
            <w:shd w:val="clear" w:color="auto" w:fill="auto"/>
            <w:vAlign w:val="center"/>
          </w:tcPr>
          <w:p>
            <w:pPr>
              <w:widowControl/>
              <w:spacing w:before="156" w:beforeLines="50" w:after="50" w:line="240" w:lineRule="auto"/>
              <w:ind w:firstLine="0"/>
              <w:jc w:val="center"/>
              <w:rPr>
                <w:rFonts w:cs="Calibri"/>
                <w:color w:val="000000"/>
                <w:kern w:val="0"/>
                <w:sz w:val="20"/>
                <w:szCs w:val="20"/>
              </w:rPr>
            </w:pPr>
            <w:r>
              <w:rPr>
                <w:rFonts w:hint="eastAsia" w:cs="Calibri"/>
                <w:color w:val="000000"/>
                <w:kern w:val="0"/>
                <w:sz w:val="20"/>
                <w:szCs w:val="20"/>
              </w:rPr>
              <w:t>-</w:t>
            </w:r>
          </w:p>
        </w:tc>
      </w:tr>
      <w:tr>
        <w:tblPrEx>
          <w:tblCellMar>
            <w:top w:w="0" w:type="dxa"/>
            <w:left w:w="108" w:type="dxa"/>
            <w:bottom w:w="0" w:type="dxa"/>
            <w:right w:w="108" w:type="dxa"/>
          </w:tblCellMar>
        </w:tblPrEx>
        <w:trPr>
          <w:trHeight w:val="300" w:hRule="atLeast"/>
        </w:trPr>
        <w:tc>
          <w:tcPr>
            <w:tcW w:w="1667"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67" w:type="pct"/>
            <w:tcBorders>
              <w:top w:val="nil"/>
              <w:left w:val="nil"/>
              <w:bottom w:val="single" w:color="auto" w:sz="12" w:space="0"/>
              <w:right w:val="dotted" w:color="auto" w:sz="4" w:space="0"/>
            </w:tcBorders>
            <w:shd w:val="clear" w:color="auto" w:fill="auto"/>
            <w:vAlign w:val="center"/>
          </w:tcPr>
          <w:p>
            <w:pPr>
              <w:widowControl/>
              <w:spacing w:before="156" w:beforeLines="50" w:after="50" w:line="240" w:lineRule="auto"/>
              <w:ind w:firstLine="0"/>
              <w:jc w:val="center"/>
              <w:rPr>
                <w:rFonts w:cs="Calibri"/>
                <w:color w:val="000000"/>
                <w:kern w:val="0"/>
                <w:sz w:val="20"/>
                <w:szCs w:val="20"/>
              </w:rPr>
            </w:pPr>
            <w:r>
              <w:rPr>
                <w:rFonts w:ascii="Arial Narrow" w:hAnsi="Arial Narrow" w:cs="宋体"/>
                <w:kern w:val="0"/>
                <w:sz w:val="18"/>
                <w:szCs w:val="18"/>
              </w:rPr>
              <w:t>43,701.00</w:t>
            </w:r>
          </w:p>
        </w:tc>
        <w:tc>
          <w:tcPr>
            <w:tcW w:w="1666" w:type="pct"/>
            <w:tcBorders>
              <w:top w:val="nil"/>
              <w:left w:val="nil"/>
              <w:bottom w:val="single" w:color="auto" w:sz="12" w:space="0"/>
              <w:right w:val="nil"/>
            </w:tcBorders>
            <w:shd w:val="clear" w:color="auto" w:fill="auto"/>
            <w:vAlign w:val="center"/>
          </w:tcPr>
          <w:p>
            <w:pPr>
              <w:widowControl/>
              <w:spacing w:before="156" w:beforeLines="50" w:after="5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r>
    </w:tbl>
    <w:p>
      <w:pPr>
        <w:spacing w:before="156" w:beforeLines="50" w:after="156" w:afterLines="50" w:line="360" w:lineRule="auto"/>
        <w:ind w:firstLine="360" w:firstLineChars="150"/>
        <w:rPr>
          <w:rFonts w:ascii="宋体"/>
          <w:kern w:val="0"/>
          <w:sz w:val="24"/>
          <w:szCs w:val="24"/>
        </w:rPr>
      </w:pPr>
      <w:r>
        <w:rPr>
          <w:rFonts w:ascii="宋体"/>
          <w:kern w:val="0"/>
          <w:sz w:val="24"/>
          <w:szCs w:val="24"/>
        </w:rPr>
        <w:t>7.</w:t>
      </w:r>
      <w:r>
        <w:rPr>
          <w:rFonts w:hint="eastAsia" w:ascii="宋体"/>
          <w:kern w:val="0"/>
          <w:sz w:val="24"/>
          <w:szCs w:val="24"/>
        </w:rPr>
        <w:t>在</w:t>
      </w:r>
      <w:r>
        <w:rPr>
          <w:rFonts w:ascii="宋体"/>
          <w:kern w:val="0"/>
          <w:sz w:val="24"/>
          <w:szCs w:val="24"/>
        </w:rPr>
        <w:t>“</w:t>
      </w:r>
      <w:r>
        <w:rPr>
          <w:rFonts w:hint="eastAsia" w:ascii="宋体"/>
          <w:kern w:val="0"/>
          <w:sz w:val="24"/>
          <w:szCs w:val="24"/>
        </w:rPr>
        <w:t>三（九）关联方关系及其交易的说明</w:t>
      </w:r>
      <w:r>
        <w:rPr>
          <w:rFonts w:ascii="宋体"/>
          <w:kern w:val="0"/>
          <w:sz w:val="24"/>
          <w:szCs w:val="24"/>
        </w:rPr>
        <w:t>”</w:t>
      </w:r>
      <w:r>
        <w:rPr>
          <w:rFonts w:hint="eastAsia" w:ascii="宋体"/>
          <w:kern w:val="0"/>
          <w:sz w:val="24"/>
          <w:szCs w:val="24"/>
        </w:rPr>
        <w:t>中，载明了基金会当年的所有重要关联方、关联交易以及关联方往来的明细。</w:t>
      </w:r>
    </w:p>
    <w:tbl>
      <w:tblPr>
        <w:tblStyle w:val="5"/>
        <w:tblW w:w="5000" w:type="pct"/>
        <w:tblInd w:w="0" w:type="dxa"/>
        <w:tblLayout w:type="autofit"/>
        <w:tblCellMar>
          <w:top w:w="0" w:type="dxa"/>
          <w:left w:w="108" w:type="dxa"/>
          <w:bottom w:w="0" w:type="dxa"/>
          <w:right w:w="108" w:type="dxa"/>
        </w:tblCellMar>
      </w:tblPr>
      <w:tblGrid>
        <w:gridCol w:w="2517"/>
        <w:gridCol w:w="1290"/>
        <w:gridCol w:w="1179"/>
        <w:gridCol w:w="1179"/>
        <w:gridCol w:w="1180"/>
        <w:gridCol w:w="1177"/>
      </w:tblGrid>
      <w:tr>
        <w:tblPrEx>
          <w:tblCellMar>
            <w:top w:w="0" w:type="dxa"/>
            <w:left w:w="108" w:type="dxa"/>
            <w:bottom w:w="0" w:type="dxa"/>
            <w:right w:w="108" w:type="dxa"/>
          </w:tblCellMar>
        </w:tblPrEx>
        <w:trPr>
          <w:trHeight w:val="780" w:hRule="atLeast"/>
        </w:trPr>
        <w:tc>
          <w:tcPr>
            <w:tcW w:w="1477" w:type="pct"/>
            <w:vMerge w:val="restart"/>
            <w:tcBorders>
              <w:top w:val="single" w:color="auto" w:sz="12" w:space="0"/>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关联方</w:t>
            </w:r>
          </w:p>
        </w:tc>
        <w:tc>
          <w:tcPr>
            <w:tcW w:w="757" w:type="pct"/>
            <w:vMerge w:val="restart"/>
            <w:tcBorders>
              <w:top w:val="single" w:color="auto" w:sz="12" w:space="0"/>
              <w:left w:val="dotted" w:color="auto" w:sz="4" w:space="0"/>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与基金会的关系</w:t>
            </w:r>
          </w:p>
        </w:tc>
        <w:tc>
          <w:tcPr>
            <w:tcW w:w="1383" w:type="pct"/>
            <w:gridSpan w:val="2"/>
            <w:tcBorders>
              <w:top w:val="single" w:color="auto" w:sz="12" w:space="0"/>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向关联方资助产品和提供劳务（人民币元）</w:t>
            </w:r>
          </w:p>
        </w:tc>
        <w:tc>
          <w:tcPr>
            <w:tcW w:w="1382" w:type="pct"/>
            <w:gridSpan w:val="2"/>
            <w:tcBorders>
              <w:top w:val="single" w:color="auto" w:sz="12" w:space="0"/>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向关联方采购产品和购买服务（人民币元）</w:t>
            </w:r>
          </w:p>
        </w:tc>
      </w:tr>
      <w:tr>
        <w:tblPrEx>
          <w:tblCellMar>
            <w:top w:w="0" w:type="dxa"/>
            <w:left w:w="108" w:type="dxa"/>
            <w:bottom w:w="0" w:type="dxa"/>
            <w:right w:w="108" w:type="dxa"/>
          </w:tblCellMar>
        </w:tblPrEx>
        <w:trPr>
          <w:trHeight w:val="520" w:hRule="atLeast"/>
        </w:trPr>
        <w:tc>
          <w:tcPr>
            <w:tcW w:w="1477" w:type="pct"/>
            <w:vMerge w:val="continue"/>
            <w:tcBorders>
              <w:top w:val="single" w:color="auto" w:sz="12" w:space="0"/>
              <w:left w:val="nil"/>
              <w:bottom w:val="dotted" w:color="auto" w:sz="4" w:space="0"/>
              <w:right w:val="dotted" w:color="auto" w:sz="4" w:space="0"/>
            </w:tcBorders>
            <w:vAlign w:val="center"/>
          </w:tcPr>
          <w:p>
            <w:pPr>
              <w:widowControl/>
              <w:spacing w:after="0" w:line="240" w:lineRule="auto"/>
              <w:ind w:firstLine="0"/>
              <w:jc w:val="left"/>
              <w:rPr>
                <w:rFonts w:ascii="宋体" w:hAnsi="宋体" w:cs="宋体"/>
                <w:color w:val="000000"/>
                <w:kern w:val="0"/>
                <w:sz w:val="20"/>
                <w:szCs w:val="20"/>
              </w:rPr>
            </w:pPr>
          </w:p>
        </w:tc>
        <w:tc>
          <w:tcPr>
            <w:tcW w:w="757" w:type="pct"/>
            <w:vMerge w:val="continue"/>
            <w:tcBorders>
              <w:top w:val="single" w:color="auto" w:sz="12" w:space="0"/>
              <w:left w:val="dotted" w:color="auto" w:sz="4" w:space="0"/>
              <w:bottom w:val="dotted" w:color="auto" w:sz="4" w:space="0"/>
              <w:right w:val="dotted" w:color="auto" w:sz="4" w:space="0"/>
            </w:tcBorders>
            <w:vAlign w:val="center"/>
          </w:tcPr>
          <w:p>
            <w:pPr>
              <w:widowControl/>
              <w:spacing w:after="0" w:line="240" w:lineRule="auto"/>
              <w:ind w:firstLine="0"/>
              <w:jc w:val="left"/>
              <w:rPr>
                <w:rFonts w:ascii="宋体" w:hAnsi="宋体" w:cs="宋体"/>
                <w:color w:val="000000"/>
                <w:kern w:val="0"/>
                <w:sz w:val="20"/>
                <w:szCs w:val="20"/>
              </w:rPr>
            </w:pPr>
          </w:p>
        </w:tc>
        <w:tc>
          <w:tcPr>
            <w:tcW w:w="692"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本年发生额</w:t>
            </w:r>
          </w:p>
        </w:tc>
        <w:tc>
          <w:tcPr>
            <w:tcW w:w="692"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余额</w:t>
            </w:r>
          </w:p>
        </w:tc>
        <w:tc>
          <w:tcPr>
            <w:tcW w:w="692"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本年发生额</w:t>
            </w:r>
          </w:p>
        </w:tc>
        <w:tc>
          <w:tcPr>
            <w:tcW w:w="690" w:type="pct"/>
            <w:tcBorders>
              <w:top w:val="nil"/>
              <w:left w:val="nil"/>
              <w:bottom w:val="dotted" w:color="auto" w:sz="4" w:space="0"/>
              <w:right w:val="nil"/>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余额</w:t>
            </w:r>
          </w:p>
        </w:tc>
      </w:tr>
      <w:tr>
        <w:tblPrEx>
          <w:tblCellMar>
            <w:top w:w="0" w:type="dxa"/>
            <w:left w:w="108" w:type="dxa"/>
            <w:bottom w:w="0" w:type="dxa"/>
            <w:right w:w="108" w:type="dxa"/>
          </w:tblCellMar>
        </w:tblPrEx>
        <w:trPr>
          <w:trHeight w:val="280" w:hRule="atLeast"/>
        </w:trPr>
        <w:tc>
          <w:tcPr>
            <w:tcW w:w="1477"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18"/>
                <w:szCs w:val="18"/>
              </w:rPr>
              <w:t>北京北海扬帆教育咨询有限公司</w:t>
            </w:r>
          </w:p>
        </w:tc>
        <w:tc>
          <w:tcPr>
            <w:tcW w:w="757"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发起人</w:t>
            </w:r>
          </w:p>
        </w:tc>
        <w:tc>
          <w:tcPr>
            <w:tcW w:w="692"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92"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92" w:type="pct"/>
            <w:tcBorders>
              <w:top w:val="nil"/>
              <w:left w:val="nil"/>
              <w:bottom w:val="dotted" w:color="auto" w:sz="4"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90" w:type="pct"/>
            <w:tcBorders>
              <w:top w:val="nil"/>
              <w:left w:val="nil"/>
              <w:bottom w:val="dotted" w:color="auto" w:sz="4" w:space="0"/>
              <w:right w:val="nil"/>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90" w:hRule="atLeast"/>
        </w:trPr>
        <w:tc>
          <w:tcPr>
            <w:tcW w:w="1477" w:type="pct"/>
            <w:tcBorders>
              <w:top w:val="nil"/>
              <w:left w:val="nil"/>
              <w:bottom w:val="single" w:color="auto" w:sz="12" w:space="0"/>
              <w:right w:val="dotted" w:color="auto" w:sz="4" w:space="0"/>
            </w:tcBorders>
            <w:shd w:val="clear" w:color="auto" w:fill="auto"/>
            <w:vAlign w:val="center"/>
          </w:tcPr>
          <w:p>
            <w:pPr>
              <w:widowControl/>
              <w:spacing w:after="0" w:line="240" w:lineRule="auto"/>
              <w:ind w:firstLine="0"/>
              <w:jc w:val="left"/>
              <w:rPr>
                <w:rFonts w:ascii="宋体" w:hAnsi="宋体" w:cs="宋体"/>
                <w:color w:val="000000"/>
                <w:kern w:val="0"/>
                <w:sz w:val="20"/>
                <w:szCs w:val="20"/>
              </w:rPr>
            </w:pPr>
            <w:r>
              <w:rPr>
                <w:rFonts w:hint="eastAsia" w:ascii="宋体" w:hAnsi="宋体" w:cs="宋体"/>
                <w:color w:val="000000"/>
                <w:kern w:val="0"/>
                <w:sz w:val="18"/>
                <w:szCs w:val="18"/>
              </w:rPr>
              <w:t>北京创世卓越科技有限公司　</w:t>
            </w:r>
          </w:p>
        </w:tc>
        <w:tc>
          <w:tcPr>
            <w:tcW w:w="757" w:type="pct"/>
            <w:tcBorders>
              <w:top w:val="nil"/>
              <w:left w:val="nil"/>
              <w:bottom w:val="single" w:color="auto" w:sz="12"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被投资方</w:t>
            </w:r>
          </w:p>
        </w:tc>
        <w:tc>
          <w:tcPr>
            <w:tcW w:w="692" w:type="pct"/>
            <w:tcBorders>
              <w:top w:val="nil"/>
              <w:left w:val="nil"/>
              <w:bottom w:val="single" w:color="auto" w:sz="12"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92" w:type="pct"/>
            <w:tcBorders>
              <w:top w:val="nil"/>
              <w:left w:val="nil"/>
              <w:bottom w:val="single" w:color="auto" w:sz="12"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92" w:type="pct"/>
            <w:tcBorders>
              <w:top w:val="nil"/>
              <w:left w:val="nil"/>
              <w:bottom w:val="single" w:color="auto" w:sz="12" w:space="0"/>
              <w:right w:val="dotted" w:color="auto" w:sz="4" w:space="0"/>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90" w:type="pct"/>
            <w:tcBorders>
              <w:top w:val="nil"/>
              <w:left w:val="nil"/>
              <w:bottom w:val="single" w:color="auto" w:sz="12" w:space="0"/>
              <w:right w:val="nil"/>
            </w:tcBorders>
            <w:shd w:val="clear" w:color="auto" w:fill="auto"/>
            <w:vAlign w:val="center"/>
          </w:tcPr>
          <w:p>
            <w:pPr>
              <w:widowControl/>
              <w:spacing w:after="0" w:line="240" w:lineRule="auto"/>
              <w:ind w:firstLine="0"/>
              <w:jc w:val="center"/>
              <w:rPr>
                <w:rFonts w:ascii="宋体" w:hAnsi="宋体" w:cs="宋体"/>
                <w:color w:val="000000"/>
                <w:kern w:val="0"/>
                <w:sz w:val="20"/>
                <w:szCs w:val="20"/>
              </w:rPr>
            </w:pPr>
            <w:r>
              <w:rPr>
                <w:rFonts w:hint="eastAsia" w:ascii="宋体" w:hAnsi="宋体" w:cs="宋体"/>
                <w:color w:val="000000"/>
                <w:kern w:val="0"/>
                <w:sz w:val="20"/>
                <w:szCs w:val="20"/>
              </w:rPr>
              <w:t>-</w:t>
            </w:r>
          </w:p>
        </w:tc>
      </w:tr>
    </w:tbl>
    <w:p>
      <w:pPr>
        <w:pStyle w:val="10"/>
        <w:spacing w:before="156" w:beforeLines="50" w:line="360" w:lineRule="auto"/>
        <w:ind w:firstLine="480" w:firstLineChars="200"/>
        <w:rPr>
          <w:rFonts w:cs="Times New Roman"/>
          <w:color w:val="auto"/>
        </w:rPr>
      </w:pPr>
      <w:r>
        <w:rPr>
          <w:rFonts w:hint="eastAsia" w:cs="Times New Roman"/>
          <w:color w:val="auto"/>
        </w:rPr>
        <w:t>按照《基金会管理条例》及相关规定真实、完整地编制上述专项信息是北京扬帆公益基金会管理层的责任，我们的责任是在执行审核工作的基础上对这些专项信息是否在所有重大方面按照有关规定编制提出审核结论。</w:t>
      </w:r>
    </w:p>
    <w:p>
      <w:pPr>
        <w:pStyle w:val="10"/>
        <w:spacing w:line="360" w:lineRule="auto"/>
        <w:ind w:firstLine="480" w:firstLineChars="200"/>
        <w:rPr>
          <w:rFonts w:cs="Times New Roman"/>
          <w:color w:val="auto"/>
        </w:rPr>
      </w:pPr>
    </w:p>
    <w:p>
      <w:pPr>
        <w:pStyle w:val="10"/>
        <w:spacing w:line="360" w:lineRule="auto"/>
        <w:ind w:firstLine="480" w:firstLineChars="200"/>
        <w:rPr>
          <w:rFonts w:cs="Times New Roman"/>
          <w:color w:val="auto"/>
        </w:rPr>
      </w:pPr>
      <w:r>
        <w:rPr>
          <w:rFonts w:hint="eastAsia" w:cs="Times New Roman"/>
          <w:color w:val="auto"/>
        </w:rPr>
        <w:t>在对</w:t>
      </w:r>
      <w:r>
        <w:rPr>
          <w:rFonts w:hint="eastAsia" w:hAnsi="宋体"/>
        </w:rPr>
        <w:t>北京扬帆公益基金会</w:t>
      </w:r>
      <w:r>
        <w:rPr>
          <w:rFonts w:cs="Times New Roman"/>
          <w:color w:val="auto"/>
        </w:rPr>
        <w:t>20</w:t>
      </w:r>
      <w:r>
        <w:rPr>
          <w:rFonts w:hint="eastAsia" w:cs="Times New Roman"/>
          <w:color w:val="auto"/>
        </w:rPr>
        <w:t>20年度财务报表执行审计的基础上，针对上述专项信息，我们按照《中国注册会计师其他鉴证业务准则第</w:t>
      </w:r>
      <w:r>
        <w:rPr>
          <w:rFonts w:cs="Times New Roman"/>
          <w:color w:val="auto"/>
        </w:rPr>
        <w:t>3101</w:t>
      </w:r>
      <w:r>
        <w:rPr>
          <w:rFonts w:hint="eastAsia" w:cs="Times New Roman"/>
          <w:color w:val="auto"/>
        </w:rPr>
        <w:t>号</w:t>
      </w:r>
      <w:r>
        <w:rPr>
          <w:rFonts w:cs="Times New Roman"/>
          <w:color w:val="auto"/>
        </w:rPr>
        <w:t>——</w:t>
      </w:r>
      <w:r>
        <w:rPr>
          <w:rFonts w:hint="eastAsia" w:cs="Times New Roman"/>
          <w:color w:val="auto"/>
        </w:rPr>
        <w:t>历史财务信息审计或审阅以外的鉴证业务》实施了询问、检查记录和文件、重新计算以及与我们审计</w:t>
      </w:r>
      <w:r>
        <w:rPr>
          <w:rFonts w:hint="eastAsia" w:hAnsi="宋体"/>
        </w:rPr>
        <w:t>北京扬帆公益基金会</w:t>
      </w:r>
      <w:r>
        <w:rPr>
          <w:rFonts w:cs="Times New Roman"/>
          <w:color w:val="auto"/>
        </w:rPr>
        <w:t>20</w:t>
      </w:r>
      <w:r>
        <w:rPr>
          <w:rFonts w:hint="eastAsia" w:cs="Times New Roman"/>
          <w:color w:val="auto"/>
        </w:rPr>
        <w:t>20年度财务报表时</w:t>
      </w:r>
      <w:r>
        <w:rPr>
          <w:rFonts w:hint="eastAsia" w:hAnsi="宋体"/>
        </w:rPr>
        <w:t>北京扬帆公益基金会</w:t>
      </w:r>
      <w:r>
        <w:rPr>
          <w:rFonts w:hint="eastAsia" w:cs="Times New Roman"/>
          <w:color w:val="auto"/>
        </w:rPr>
        <w:t>提供的会计资料和经审计财务报表的相关内容进行核对等我们认为必要的程序。我们相信，我们的审核工作为提出审核结论提供了合理的基础。</w:t>
      </w:r>
    </w:p>
    <w:p>
      <w:pPr>
        <w:pStyle w:val="10"/>
        <w:spacing w:line="360" w:lineRule="auto"/>
        <w:ind w:firstLine="480" w:firstLineChars="200"/>
        <w:rPr>
          <w:rFonts w:cs="Times New Roman"/>
          <w:color w:val="auto"/>
        </w:rPr>
      </w:pPr>
    </w:p>
    <w:p>
      <w:pPr>
        <w:pStyle w:val="10"/>
        <w:spacing w:line="360" w:lineRule="auto"/>
        <w:ind w:firstLine="480" w:firstLineChars="200"/>
        <w:rPr>
          <w:rFonts w:cs="Times New Roman"/>
          <w:color w:val="auto"/>
        </w:rPr>
      </w:pPr>
      <w:r>
        <w:rPr>
          <w:rFonts w:hint="eastAsia" w:cs="Times New Roman"/>
          <w:color w:val="auto"/>
        </w:rPr>
        <w:t>我们认为，上述专项信息在所有重大方面按照《基金会管理条例》及相关规定编制。</w:t>
      </w:r>
    </w:p>
    <w:p>
      <w:pPr>
        <w:pStyle w:val="10"/>
        <w:spacing w:line="360" w:lineRule="auto"/>
        <w:ind w:firstLine="480" w:firstLineChars="200"/>
        <w:rPr>
          <w:rFonts w:cs="Times New Roman"/>
          <w:color w:val="auto"/>
        </w:rPr>
      </w:pPr>
      <w:r>
        <w:rPr>
          <w:rFonts w:hint="eastAsia" w:cs="Times New Roman"/>
          <w:color w:val="auto"/>
        </w:rPr>
        <w:t>本报告仅供</w:t>
      </w:r>
      <w:r>
        <w:rPr>
          <w:rFonts w:hint="eastAsia" w:hAnsi="宋体"/>
        </w:rPr>
        <w:t>北京扬帆公益基金会</w:t>
      </w:r>
      <w:r>
        <w:rPr>
          <w:rFonts w:hint="eastAsia" w:cs="Times New Roman"/>
          <w:color w:val="auto"/>
        </w:rPr>
        <w:t>向民政部门报送年度报告时使用，不得用于其他用途。</w:t>
      </w:r>
    </w:p>
    <w:p>
      <w:pPr>
        <w:widowControl/>
        <w:tabs>
          <w:tab w:val="left" w:pos="6405"/>
        </w:tabs>
        <w:spacing w:before="100" w:beforeAutospacing="1" w:after="100" w:afterAutospacing="1" w:line="360" w:lineRule="auto"/>
        <w:ind w:firstLine="600" w:firstLineChars="250"/>
        <w:rPr>
          <w:rFonts w:ascii="宋体" w:hAnsi="宋体" w:cs="宋体"/>
          <w:kern w:val="0"/>
          <w:sz w:val="24"/>
          <w:szCs w:val="24"/>
        </w:rPr>
      </w:pPr>
    </w:p>
    <w:p>
      <w:pPr>
        <w:widowControl/>
        <w:tabs>
          <w:tab w:val="left" w:pos="6405"/>
        </w:tabs>
        <w:spacing w:before="100" w:beforeAutospacing="1" w:after="100" w:afterAutospacing="1" w:line="360" w:lineRule="auto"/>
        <w:ind w:firstLine="600" w:firstLineChars="250"/>
        <w:rPr>
          <w:rFonts w:ascii="宋体" w:hAnsi="宋体" w:cs="宋体"/>
          <w:kern w:val="0"/>
          <w:sz w:val="24"/>
          <w:szCs w:val="24"/>
        </w:rPr>
      </w:pPr>
    </w:p>
    <w:p>
      <w:pPr>
        <w:widowControl/>
        <w:tabs>
          <w:tab w:val="left" w:pos="6405"/>
        </w:tabs>
        <w:spacing w:before="100" w:beforeAutospacing="1" w:after="100" w:afterAutospacing="1" w:line="360" w:lineRule="auto"/>
        <w:ind w:firstLine="600" w:firstLineChars="250"/>
        <w:rPr>
          <w:rFonts w:ascii="宋体" w:hAnsi="宋体" w:cs="宋体"/>
          <w:kern w:val="0"/>
          <w:sz w:val="24"/>
          <w:szCs w:val="24"/>
        </w:rPr>
      </w:pPr>
    </w:p>
    <w:p>
      <w:pPr>
        <w:widowControl/>
        <w:tabs>
          <w:tab w:val="left" w:pos="6405"/>
        </w:tabs>
        <w:spacing w:before="100" w:beforeAutospacing="1" w:after="100" w:afterAutospacing="1" w:line="360" w:lineRule="auto"/>
        <w:ind w:firstLine="600" w:firstLineChars="250"/>
        <w:rPr>
          <w:rFonts w:ascii="宋体" w:hAnsi="宋体" w:cs="宋体"/>
          <w:kern w:val="0"/>
          <w:sz w:val="24"/>
          <w:szCs w:val="24"/>
        </w:rPr>
      </w:pPr>
    </w:p>
    <w:p>
      <w:pPr>
        <w:widowControl/>
        <w:tabs>
          <w:tab w:val="left" w:pos="6405"/>
        </w:tabs>
        <w:spacing w:before="100" w:beforeAutospacing="1" w:after="100" w:afterAutospacing="1" w:line="360" w:lineRule="auto"/>
        <w:ind w:firstLine="600" w:firstLineChars="250"/>
        <w:rPr>
          <w:rFonts w:hint="eastAsia" w:ascii="宋体" w:eastAsia="宋体" w:cs="宋体"/>
          <w:kern w:val="0"/>
          <w:sz w:val="24"/>
          <w:szCs w:val="24"/>
          <w:lang w:eastAsia="zh-CN"/>
        </w:rPr>
      </w:pPr>
      <w:r>
        <w:rPr>
          <w:rFonts w:hint="eastAsia" w:ascii="宋体" w:hAnsi="宋体" w:cs="宋体"/>
          <w:kern w:val="0"/>
          <w:sz w:val="24"/>
          <w:szCs w:val="24"/>
        </w:rPr>
        <w:t>北京</w:t>
      </w:r>
      <w:r>
        <w:rPr>
          <w:rFonts w:hint="eastAsia" w:ascii="宋体" w:hAnsi="宋体" w:cs="宋体"/>
          <w:kern w:val="0"/>
          <w:sz w:val="24"/>
          <w:szCs w:val="24"/>
        </w:rPr>
        <w:pict>
          <v:shape id="_x0000_s1028" o:spid="_x0000_s1028" o:spt="201" type="#_x0000_t201" style="position:absolute;left:0pt;margin-left:143.75pt;margin-top:306pt;height:120pt;width:120pt;mso-position-horizontal-relative:page;mso-position-vertical-relative:page;z-index:251661312;mso-width-relative:page;mso-height-relative:page;" o:ole="t" filled="f" o:preferrelative="t" stroked="f" coordsize="21600,21600">
            <v:path/>
            <v:fill on="f" focussize="0,0"/>
            <v:stroke on="f"/>
            <v:imagedata r:id="rId7" o:title=""/>
            <o:lock v:ext="edit" aspectratio="f"/>
          </v:shape>
          <w:control r:id="rId6" w:name="Control 4" w:shapeid="_x0000_s1028"/>
        </w:pict>
      </w:r>
      <w:r>
        <w:rPr>
          <w:rFonts w:hint="eastAsia" w:ascii="宋体" w:hAnsi="宋体" w:cs="宋体"/>
          <w:kern w:val="0"/>
          <w:sz w:val="24"/>
          <w:szCs w:val="24"/>
        </w:rPr>
        <w:t>普洋会计师事务所              中国注册会计师：</w:t>
      </w:r>
      <w:r>
        <w:rPr>
          <w:rFonts w:hint="eastAsia" w:ascii="宋体" w:eastAsia="宋体" w:cs="宋体"/>
          <w:kern w:val="0"/>
          <w:sz w:val="24"/>
          <w:szCs w:val="24"/>
          <w:lang w:eastAsia="zh-CN"/>
        </w:rPr>
        <w:pict>
          <v:shape id="_x0000_s1027" o:spid="_x0000_s1027" o:spt="201" type="#_x0000_t201" style="position:absolute;left:0pt;margin-left:420pt;margin-top:306.4pt;height:42.75pt;width:85.5pt;mso-position-horizontal-relative:page;mso-position-vertical-relative:page;z-index:251660288;mso-width-relative:page;mso-height-relative:page;" o:ole="t" filled="f" o:preferrelative="t" stroked="f" coordsize="21600,21600">
            <v:path/>
            <v:fill on="f" focussize="0,0"/>
            <v:stroke on="f"/>
            <v:imagedata r:id="rId9" o:title=""/>
            <o:lock v:ext="edit" aspectratio="f"/>
          </v:shape>
          <w:control r:id="rId8" w:name="Control 3" w:shapeid="_x0000_s1027"/>
        </w:pict>
      </w:r>
    </w:p>
    <w:p>
      <w:pPr>
        <w:widowControl/>
        <w:spacing w:before="100" w:beforeAutospacing="1" w:after="100" w:afterAutospacing="1" w:line="360" w:lineRule="auto"/>
        <w:ind w:firstLine="2160" w:firstLineChars="900"/>
        <w:rPr>
          <w:rFonts w:ascii="宋体" w:hAnsi="宋体" w:cs="宋体"/>
          <w:kern w:val="0"/>
          <w:sz w:val="24"/>
          <w:szCs w:val="24"/>
        </w:rPr>
      </w:pPr>
    </w:p>
    <w:p>
      <w:pPr>
        <w:widowControl/>
        <w:spacing w:before="100" w:beforeAutospacing="1" w:after="100" w:afterAutospacing="1" w:line="360" w:lineRule="auto"/>
        <w:ind w:firstLine="1200" w:firstLineChars="500"/>
        <w:rPr>
          <w:rFonts w:hint="eastAsia" w:ascii="宋体" w:hAnsi="宋体" w:eastAsia="宋体" w:cs="宋体"/>
          <w:kern w:val="0"/>
          <w:sz w:val="24"/>
          <w:szCs w:val="24"/>
          <w:lang w:eastAsia="zh-CN"/>
        </w:rPr>
      </w:pPr>
      <w:r>
        <w:rPr>
          <w:rFonts w:hint="eastAsia" w:ascii="宋体" w:hAnsi="宋体" w:cs="宋体"/>
          <w:kern w:val="0"/>
          <w:sz w:val="24"/>
          <w:szCs w:val="24"/>
        </w:rPr>
        <w:t>中国 北京                    中国注册会计师：</w:t>
      </w:r>
      <w:r>
        <w:rPr>
          <w:rFonts w:hint="eastAsia" w:ascii="宋体" w:hAnsi="宋体" w:eastAsia="宋体" w:cs="宋体"/>
          <w:kern w:val="0"/>
          <w:sz w:val="24"/>
          <w:szCs w:val="24"/>
          <w:lang w:eastAsia="zh-CN"/>
        </w:rPr>
        <w:pict>
          <v:shape id="_x0000_s1026" o:spid="_x0000_s1026" o:spt="201" type="#_x0000_t201" style="position:absolute;left:0pt;margin-left:420pt;margin-top:380.45pt;height:42.75pt;width:85.5pt;mso-position-horizontal-relative:page;mso-position-vertical-relative:page;z-index:251659264;mso-width-relative:page;mso-height-relative:page;" o:ole="t" filled="f" o:preferrelative="t" stroked="f" coordsize="21600,21600">
            <v:path/>
            <v:fill on="f" focussize="0,0"/>
            <v:stroke on="f"/>
            <v:imagedata r:id="rId11" o:title=""/>
            <o:lock v:ext="edit" aspectratio="f"/>
          </v:shape>
          <w:control r:id="rId10" w:name="Control 2" w:shapeid="_x0000_s1026"/>
        </w:pict>
      </w:r>
    </w:p>
    <w:p>
      <w:pPr>
        <w:pStyle w:val="10"/>
        <w:spacing w:line="360" w:lineRule="auto"/>
        <w:rPr>
          <w:rFonts w:hAnsi="宋体"/>
        </w:rPr>
      </w:pPr>
    </w:p>
    <w:p>
      <w:pPr>
        <w:pStyle w:val="10"/>
        <w:spacing w:line="360" w:lineRule="auto"/>
        <w:ind w:firstLine="4680" w:firstLineChars="1950"/>
        <w:rPr>
          <w:rFonts w:cs="Times New Roman"/>
          <w:color w:val="auto"/>
        </w:rPr>
      </w:pPr>
      <w:r>
        <w:rPr>
          <w:rFonts w:hint="eastAsia" w:hAnsi="宋体"/>
        </w:rPr>
        <w:t>二〇二一年</w:t>
      </w:r>
      <w:r>
        <w:rPr>
          <w:rFonts w:hint="eastAsia"/>
        </w:rPr>
        <w:t>三</w:t>
      </w:r>
      <w:r>
        <w:rPr>
          <w:rFonts w:hint="eastAsia" w:hAnsi="宋体"/>
        </w:rPr>
        <w:t xml:space="preserve">月二十二日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EE03E"/>
    <w:multiLevelType w:val="singleLevel"/>
    <w:tmpl w:val="58FEE03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forms" w:enforcement="1" w:cryptProviderType="rsaFull" w:cryptAlgorithmClass="hash" w:cryptAlgorithmType="typeAny" w:cryptAlgorithmSid="4" w:cryptSpinCount="0" w:hash="MCWcedhwL6ekOVesO/G1f8ruEjI=" w:salt="GSRUJbJNOLpERgNPmqfOOg=="/>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0AC6"/>
    <w:rsid w:val="000031E2"/>
    <w:rsid w:val="0000468A"/>
    <w:rsid w:val="000135F9"/>
    <w:rsid w:val="00030A7E"/>
    <w:rsid w:val="0004084E"/>
    <w:rsid w:val="000413E6"/>
    <w:rsid w:val="0006734C"/>
    <w:rsid w:val="00072068"/>
    <w:rsid w:val="0007642C"/>
    <w:rsid w:val="00076BA1"/>
    <w:rsid w:val="00085B95"/>
    <w:rsid w:val="00093B88"/>
    <w:rsid w:val="000946C4"/>
    <w:rsid w:val="00095005"/>
    <w:rsid w:val="000B3AEC"/>
    <w:rsid w:val="000B79E1"/>
    <w:rsid w:val="000C14A1"/>
    <w:rsid w:val="000E59B3"/>
    <w:rsid w:val="001053BE"/>
    <w:rsid w:val="00111EDD"/>
    <w:rsid w:val="001170E6"/>
    <w:rsid w:val="00121AD8"/>
    <w:rsid w:val="001370FB"/>
    <w:rsid w:val="001635EB"/>
    <w:rsid w:val="001638F5"/>
    <w:rsid w:val="00176F69"/>
    <w:rsid w:val="0018044D"/>
    <w:rsid w:val="00181979"/>
    <w:rsid w:val="0018631B"/>
    <w:rsid w:val="001937BA"/>
    <w:rsid w:val="001A69B3"/>
    <w:rsid w:val="001B5AE2"/>
    <w:rsid w:val="001B5C99"/>
    <w:rsid w:val="001C4EFB"/>
    <w:rsid w:val="001D1774"/>
    <w:rsid w:val="001D38D6"/>
    <w:rsid w:val="001E183A"/>
    <w:rsid w:val="001F3E7C"/>
    <w:rsid w:val="00202A9D"/>
    <w:rsid w:val="00203A6D"/>
    <w:rsid w:val="00214114"/>
    <w:rsid w:val="00217083"/>
    <w:rsid w:val="00227B5E"/>
    <w:rsid w:val="00243899"/>
    <w:rsid w:val="002743D3"/>
    <w:rsid w:val="00296A70"/>
    <w:rsid w:val="002B49B4"/>
    <w:rsid w:val="002D16B7"/>
    <w:rsid w:val="002D2663"/>
    <w:rsid w:val="002D51F9"/>
    <w:rsid w:val="002E10F5"/>
    <w:rsid w:val="002E3E21"/>
    <w:rsid w:val="002F199A"/>
    <w:rsid w:val="002F278E"/>
    <w:rsid w:val="00313CA1"/>
    <w:rsid w:val="00334351"/>
    <w:rsid w:val="00347FD0"/>
    <w:rsid w:val="00357ADB"/>
    <w:rsid w:val="003631B7"/>
    <w:rsid w:val="00365720"/>
    <w:rsid w:val="00392B43"/>
    <w:rsid w:val="003C0872"/>
    <w:rsid w:val="003D43B4"/>
    <w:rsid w:val="003D4DF7"/>
    <w:rsid w:val="003E418C"/>
    <w:rsid w:val="003E7C60"/>
    <w:rsid w:val="00400DCB"/>
    <w:rsid w:val="0042741C"/>
    <w:rsid w:val="00440669"/>
    <w:rsid w:val="004467C2"/>
    <w:rsid w:val="0049611E"/>
    <w:rsid w:val="004A40B3"/>
    <w:rsid w:val="004A4BD8"/>
    <w:rsid w:val="004D5F5D"/>
    <w:rsid w:val="004E69F7"/>
    <w:rsid w:val="004F49ED"/>
    <w:rsid w:val="0050737F"/>
    <w:rsid w:val="00527ED6"/>
    <w:rsid w:val="00553DE9"/>
    <w:rsid w:val="00560BC9"/>
    <w:rsid w:val="0058241A"/>
    <w:rsid w:val="005858BF"/>
    <w:rsid w:val="005B091C"/>
    <w:rsid w:val="005B4805"/>
    <w:rsid w:val="005D56ED"/>
    <w:rsid w:val="005E7FC9"/>
    <w:rsid w:val="006024A8"/>
    <w:rsid w:val="00611056"/>
    <w:rsid w:val="006114B0"/>
    <w:rsid w:val="0064716B"/>
    <w:rsid w:val="006541EA"/>
    <w:rsid w:val="00665024"/>
    <w:rsid w:val="006674F6"/>
    <w:rsid w:val="00676940"/>
    <w:rsid w:val="006800F4"/>
    <w:rsid w:val="00682363"/>
    <w:rsid w:val="0068699F"/>
    <w:rsid w:val="006A2DC5"/>
    <w:rsid w:val="006A71AC"/>
    <w:rsid w:val="006B7C9C"/>
    <w:rsid w:val="006D3AD8"/>
    <w:rsid w:val="0070039C"/>
    <w:rsid w:val="00716CEB"/>
    <w:rsid w:val="0071774C"/>
    <w:rsid w:val="00735E07"/>
    <w:rsid w:val="00741C51"/>
    <w:rsid w:val="00751BA6"/>
    <w:rsid w:val="007B7B1F"/>
    <w:rsid w:val="007D3E35"/>
    <w:rsid w:val="007E761B"/>
    <w:rsid w:val="00807645"/>
    <w:rsid w:val="00820466"/>
    <w:rsid w:val="00831441"/>
    <w:rsid w:val="0083766D"/>
    <w:rsid w:val="00842297"/>
    <w:rsid w:val="00842992"/>
    <w:rsid w:val="00853A55"/>
    <w:rsid w:val="008569F1"/>
    <w:rsid w:val="00857153"/>
    <w:rsid w:val="008872DB"/>
    <w:rsid w:val="008874F9"/>
    <w:rsid w:val="008A5FF4"/>
    <w:rsid w:val="008B3435"/>
    <w:rsid w:val="008C341E"/>
    <w:rsid w:val="008D6F0E"/>
    <w:rsid w:val="008E46D1"/>
    <w:rsid w:val="009117F1"/>
    <w:rsid w:val="00915C76"/>
    <w:rsid w:val="0092499A"/>
    <w:rsid w:val="00951BEC"/>
    <w:rsid w:val="0095229D"/>
    <w:rsid w:val="00965B8A"/>
    <w:rsid w:val="009A4521"/>
    <w:rsid w:val="009A5214"/>
    <w:rsid w:val="009E4921"/>
    <w:rsid w:val="009E4AB2"/>
    <w:rsid w:val="00A47059"/>
    <w:rsid w:val="00A47FE6"/>
    <w:rsid w:val="00A548B2"/>
    <w:rsid w:val="00A67FC9"/>
    <w:rsid w:val="00A87D37"/>
    <w:rsid w:val="00A933F2"/>
    <w:rsid w:val="00AC6446"/>
    <w:rsid w:val="00AE0C95"/>
    <w:rsid w:val="00B01AE4"/>
    <w:rsid w:val="00B04DD0"/>
    <w:rsid w:val="00B21800"/>
    <w:rsid w:val="00B321C2"/>
    <w:rsid w:val="00B47FE4"/>
    <w:rsid w:val="00B52C6A"/>
    <w:rsid w:val="00B67B97"/>
    <w:rsid w:val="00B83074"/>
    <w:rsid w:val="00B936B7"/>
    <w:rsid w:val="00B95551"/>
    <w:rsid w:val="00B97A75"/>
    <w:rsid w:val="00BB1523"/>
    <w:rsid w:val="00BB644B"/>
    <w:rsid w:val="00BC716B"/>
    <w:rsid w:val="00BD3A19"/>
    <w:rsid w:val="00BF4E36"/>
    <w:rsid w:val="00C26CAD"/>
    <w:rsid w:val="00C300BD"/>
    <w:rsid w:val="00C344A7"/>
    <w:rsid w:val="00C4512F"/>
    <w:rsid w:val="00C61E0A"/>
    <w:rsid w:val="00C94C71"/>
    <w:rsid w:val="00CB6F1E"/>
    <w:rsid w:val="00CC10EB"/>
    <w:rsid w:val="00CF40E7"/>
    <w:rsid w:val="00D03BBE"/>
    <w:rsid w:val="00D17DA5"/>
    <w:rsid w:val="00D32639"/>
    <w:rsid w:val="00D660BD"/>
    <w:rsid w:val="00D74775"/>
    <w:rsid w:val="00D94799"/>
    <w:rsid w:val="00DA183C"/>
    <w:rsid w:val="00DA43D1"/>
    <w:rsid w:val="00DB0AC6"/>
    <w:rsid w:val="00DB64BB"/>
    <w:rsid w:val="00DE2EC8"/>
    <w:rsid w:val="00E17373"/>
    <w:rsid w:val="00E20F5E"/>
    <w:rsid w:val="00E367B7"/>
    <w:rsid w:val="00E44C77"/>
    <w:rsid w:val="00E57E78"/>
    <w:rsid w:val="00E63154"/>
    <w:rsid w:val="00E873AD"/>
    <w:rsid w:val="00E94ED4"/>
    <w:rsid w:val="00E97F3B"/>
    <w:rsid w:val="00EA6314"/>
    <w:rsid w:val="00EE02C0"/>
    <w:rsid w:val="00EE13F4"/>
    <w:rsid w:val="00EE5CFD"/>
    <w:rsid w:val="00F01B93"/>
    <w:rsid w:val="00F1016F"/>
    <w:rsid w:val="00F344AB"/>
    <w:rsid w:val="00F41425"/>
    <w:rsid w:val="00F42F75"/>
    <w:rsid w:val="00F45FE4"/>
    <w:rsid w:val="00F56020"/>
    <w:rsid w:val="00F630BF"/>
    <w:rsid w:val="00F67078"/>
    <w:rsid w:val="00F838F1"/>
    <w:rsid w:val="00F913ED"/>
    <w:rsid w:val="00FA75E1"/>
    <w:rsid w:val="00FB28D4"/>
    <w:rsid w:val="00FB4732"/>
    <w:rsid w:val="00FC650F"/>
    <w:rsid w:val="00FC750A"/>
    <w:rsid w:val="00FD2C32"/>
    <w:rsid w:val="00FE1C82"/>
    <w:rsid w:val="0DE6279C"/>
    <w:rsid w:val="1FBC1EEC"/>
    <w:rsid w:val="274B60A8"/>
    <w:rsid w:val="2FF652C2"/>
    <w:rsid w:val="38CE52A1"/>
    <w:rsid w:val="7C1278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line="388" w:lineRule="atLeast"/>
      <w:ind w:firstLine="482"/>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pPr>
      <w:spacing w:after="0" w:line="240" w:lineRule="auto"/>
    </w:pPr>
    <w:rPr>
      <w:sz w:val="18"/>
      <w:szCs w:val="18"/>
    </w:rPr>
  </w:style>
  <w:style w:type="paragraph" w:styleId="3">
    <w:name w:val="footer"/>
    <w:basedOn w:val="1"/>
    <w:link w:val="9"/>
    <w:semiHidden/>
    <w:uiPriority w:val="99"/>
    <w:pPr>
      <w:tabs>
        <w:tab w:val="center" w:pos="4153"/>
        <w:tab w:val="right" w:pos="8306"/>
      </w:tabs>
      <w:snapToGrid w:val="0"/>
      <w:spacing w:line="240" w:lineRule="atLeast"/>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semiHidden/>
    <w:locked/>
    <w:uiPriority w:val="99"/>
    <w:rPr>
      <w:rFonts w:cs="Times New Roman"/>
      <w:sz w:val="18"/>
      <w:szCs w:val="18"/>
    </w:rPr>
  </w:style>
  <w:style w:type="character" w:customStyle="1" w:styleId="9">
    <w:name w:val="页脚 字符"/>
    <w:link w:val="3"/>
    <w:semiHidden/>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批注框文本 字符"/>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r:id="rId1" ax:persistence="persistStorage"/>
</file>

<file path=word/activeX/activeX2.xml><?xml version="1.0" encoding="utf-8"?>
<ax:ocx xmlns:ax="http://schemas.microsoft.com/office/2006/activeX" xmlns:r="http://schemas.openxmlformats.org/officeDocument/2006/relationships" ax:classid="{C1D0F841-FF1F-4B7E-A9DC-8821CAC75297}" r:id="rId1" ax:persistence="persistStorage"/>
</file>

<file path=word/activeX/activeX3.xml><?xml version="1.0" encoding="utf-8"?>
<ax:ocx xmlns:ax="http://schemas.microsoft.com/office/2006/activeX" xmlns:r="http://schemas.openxmlformats.org/officeDocument/2006/relationships" ax:classid="{C1D0F841-FF1F-4B7E-A9DC-8821CAC75297}"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1663</Words>
  <Characters>1821</Characters>
  <Lines>14</Lines>
  <Paragraphs>4</Paragraphs>
  <TotalTime>200</TotalTime>
  <ScaleCrop>false</ScaleCrop>
  <LinksUpToDate>false</LinksUpToDate>
  <CharactersWithSpaces>1874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2015-02-06T01:45:00Z</dcterms:created>
  <dc:creator>wang</dc:creator>
  <cp:lastModifiedBy>普洋</cp:lastModifiedBy>
  <cp:lastPrinted>2020-03-13T07:40:00Z</cp:lastPrinted>
  <dcterms:modified xsi:type="dcterms:W3CDTF">2021-03-29T11:34:14Z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0A822B322565401CB3DC7B7889177AA1</vt:lpwstr>
  </property>
</Properties>
</file>